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FA473" w14:textId="2778F683" w:rsidR="0064744B" w:rsidRPr="0064744B" w:rsidRDefault="00C51DB0" w:rsidP="0064744B">
      <w:pPr>
        <w:pStyle w:val="Heading1"/>
        <w:tabs>
          <w:tab w:val="left" w:pos="1320"/>
          <w:tab w:val="center" w:pos="4513"/>
        </w:tabs>
      </w:pPr>
      <w:r w:rsidRPr="00E63FD8">
        <w:t>Draft</w:t>
      </w:r>
      <w:r>
        <w:t xml:space="preserve"> </w:t>
      </w:r>
      <w:r w:rsidR="00D65356">
        <w:t xml:space="preserve">Minutes of the </w:t>
      </w:r>
      <w:r w:rsidR="008A0993">
        <w:t>15</w:t>
      </w:r>
      <w:r w:rsidR="008A0993" w:rsidRPr="008A0993">
        <w:rPr>
          <w:vertAlign w:val="superscript"/>
        </w:rPr>
        <w:t>th</w:t>
      </w:r>
      <w:r w:rsidR="008A0993">
        <w:t xml:space="preserve"> </w:t>
      </w:r>
      <w:r w:rsidR="00D65356">
        <w:t xml:space="preserve">Meeting of </w:t>
      </w:r>
      <w:r w:rsidR="0064744B">
        <w:t>the South Copeland GDF Community Partnership</w:t>
      </w:r>
    </w:p>
    <w:p w14:paraId="3FDA7625" w14:textId="088F1682" w:rsidR="00C90E7E" w:rsidRPr="00FA7205" w:rsidRDefault="008A0993" w:rsidP="00C90E7E">
      <w:pPr>
        <w:jc w:val="center"/>
        <w:rPr>
          <w:rFonts w:ascii="Arial" w:hAnsi="Arial" w:cs="Arial"/>
          <w:b/>
          <w:bCs/>
          <w:sz w:val="24"/>
          <w:szCs w:val="24"/>
        </w:rPr>
      </w:pPr>
      <w:r>
        <w:rPr>
          <w:rFonts w:ascii="Arial" w:hAnsi="Arial" w:cs="Arial"/>
          <w:b/>
          <w:bCs/>
          <w:sz w:val="24"/>
          <w:szCs w:val="24"/>
        </w:rPr>
        <w:t xml:space="preserve">The Lighthouse Centre, </w:t>
      </w:r>
      <w:proofErr w:type="spellStart"/>
      <w:r>
        <w:rPr>
          <w:rFonts w:ascii="Arial" w:hAnsi="Arial" w:cs="Arial"/>
          <w:b/>
          <w:bCs/>
          <w:sz w:val="24"/>
          <w:szCs w:val="24"/>
        </w:rPr>
        <w:t>Haverigg</w:t>
      </w:r>
      <w:proofErr w:type="spellEnd"/>
      <w:r>
        <w:rPr>
          <w:rFonts w:ascii="Arial" w:hAnsi="Arial" w:cs="Arial"/>
          <w:b/>
          <w:bCs/>
          <w:sz w:val="24"/>
          <w:szCs w:val="24"/>
        </w:rPr>
        <w:t xml:space="preserve"> </w:t>
      </w:r>
      <w:r w:rsidR="006D14B6">
        <w:rPr>
          <w:rFonts w:ascii="Arial" w:hAnsi="Arial" w:cs="Arial"/>
          <w:b/>
          <w:bCs/>
          <w:sz w:val="24"/>
          <w:szCs w:val="24"/>
        </w:rPr>
        <w:t>– 19</w:t>
      </w:r>
      <w:r w:rsidR="006D14B6" w:rsidRPr="006D14B6">
        <w:rPr>
          <w:rFonts w:ascii="Arial" w:hAnsi="Arial" w:cs="Arial"/>
          <w:b/>
          <w:bCs/>
          <w:sz w:val="24"/>
          <w:szCs w:val="24"/>
          <w:vertAlign w:val="superscript"/>
        </w:rPr>
        <w:t>th</w:t>
      </w:r>
      <w:r w:rsidR="006D14B6">
        <w:rPr>
          <w:rFonts w:ascii="Arial" w:hAnsi="Arial" w:cs="Arial"/>
          <w:b/>
          <w:bCs/>
          <w:sz w:val="24"/>
          <w:szCs w:val="24"/>
        </w:rPr>
        <w:t xml:space="preserve"> April 2023 at 6.30pm </w:t>
      </w:r>
      <w:r>
        <w:rPr>
          <w:rFonts w:ascii="Arial" w:hAnsi="Arial" w:cs="Arial"/>
          <w:b/>
          <w:bCs/>
          <w:sz w:val="24"/>
          <w:szCs w:val="24"/>
        </w:rPr>
        <w:t xml:space="preserve"> </w:t>
      </w:r>
    </w:p>
    <w:p w14:paraId="59446BF1" w14:textId="47CA3F28" w:rsidR="003F39AE" w:rsidRDefault="003F39AE" w:rsidP="003F39AE">
      <w:pPr>
        <w:pStyle w:val="Heading3"/>
      </w:pPr>
      <w:r>
        <w:t>Present: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606"/>
      </w:tblGrid>
      <w:tr w:rsidR="0056794A" w14:paraId="2E68E25C" w14:textId="77777777" w:rsidTr="00CC3A26">
        <w:tc>
          <w:tcPr>
            <w:tcW w:w="2410" w:type="dxa"/>
          </w:tcPr>
          <w:p w14:paraId="6A3C70D3" w14:textId="2B57393B" w:rsidR="0056794A" w:rsidRDefault="000F6485" w:rsidP="0056794A">
            <w:pPr>
              <w:spacing w:after="0" w:line="240" w:lineRule="auto"/>
            </w:pPr>
            <w:r>
              <w:rPr>
                <w:rFonts w:ascii="Calibri" w:hAnsi="Calibri" w:cs="Calibri"/>
              </w:rPr>
              <w:t>Cllr Ged McGrath</w:t>
            </w:r>
          </w:p>
        </w:tc>
        <w:tc>
          <w:tcPr>
            <w:tcW w:w="6606" w:type="dxa"/>
          </w:tcPr>
          <w:p w14:paraId="2BC13707" w14:textId="1D7700B0" w:rsidR="0056794A" w:rsidRDefault="005A24E7" w:rsidP="0056794A">
            <w:pPr>
              <w:spacing w:after="0" w:line="240" w:lineRule="auto"/>
            </w:pPr>
            <w:r>
              <w:t>Chair</w:t>
            </w:r>
          </w:p>
        </w:tc>
      </w:tr>
      <w:tr w:rsidR="0056794A" w14:paraId="34F44527" w14:textId="77777777" w:rsidTr="00CC3A26">
        <w:tc>
          <w:tcPr>
            <w:tcW w:w="2410" w:type="dxa"/>
          </w:tcPr>
          <w:p w14:paraId="08C09C99" w14:textId="2016C78A" w:rsidR="0056794A" w:rsidRDefault="00437765" w:rsidP="0056794A">
            <w:pPr>
              <w:spacing w:after="0" w:line="240" w:lineRule="auto"/>
            </w:pPr>
            <w:r>
              <w:rPr>
                <w:rFonts w:ascii="Calibri" w:hAnsi="Calibri" w:cs="Calibri"/>
              </w:rPr>
              <w:t>Cllr David Moore</w:t>
            </w:r>
          </w:p>
        </w:tc>
        <w:tc>
          <w:tcPr>
            <w:tcW w:w="6606" w:type="dxa"/>
          </w:tcPr>
          <w:p w14:paraId="60443D65" w14:textId="7B7B1408" w:rsidR="0056794A" w:rsidRDefault="00FD75D3" w:rsidP="0056794A">
            <w:pPr>
              <w:spacing w:after="0" w:line="240" w:lineRule="auto"/>
            </w:pPr>
            <w:r>
              <w:t>Cumberland</w:t>
            </w:r>
            <w:r w:rsidR="005A24E7">
              <w:t xml:space="preserve"> Council</w:t>
            </w:r>
          </w:p>
        </w:tc>
      </w:tr>
      <w:tr w:rsidR="00BF71EC" w14:paraId="5B286CD3" w14:textId="77777777" w:rsidTr="00CC3A26">
        <w:tc>
          <w:tcPr>
            <w:tcW w:w="2410" w:type="dxa"/>
          </w:tcPr>
          <w:p w14:paraId="1A0DAD81" w14:textId="7A6221BB" w:rsidR="00BF71EC" w:rsidRDefault="00BF71EC" w:rsidP="00BF71EC">
            <w:pPr>
              <w:spacing w:after="0" w:line="240" w:lineRule="auto"/>
            </w:pPr>
            <w:r>
              <w:rPr>
                <w:rFonts w:ascii="Calibri" w:hAnsi="Calibri" w:cs="Calibri"/>
              </w:rPr>
              <w:t>Kelly Anderson</w:t>
            </w:r>
          </w:p>
        </w:tc>
        <w:tc>
          <w:tcPr>
            <w:tcW w:w="6606" w:type="dxa"/>
          </w:tcPr>
          <w:p w14:paraId="19C5FA85" w14:textId="37E465D0" w:rsidR="00BF71EC" w:rsidRDefault="000B378F" w:rsidP="00BF71EC">
            <w:pPr>
              <w:spacing w:after="0" w:line="240" w:lineRule="auto"/>
            </w:pPr>
            <w:r>
              <w:t>Nuclear Waste Services</w:t>
            </w:r>
            <w:r w:rsidR="005A24E7">
              <w:t xml:space="preserve"> (NWS)</w:t>
            </w:r>
          </w:p>
        </w:tc>
      </w:tr>
      <w:tr w:rsidR="00BF71EC" w14:paraId="7A05F3B4" w14:textId="77777777" w:rsidTr="00CC3A26">
        <w:tc>
          <w:tcPr>
            <w:tcW w:w="2410" w:type="dxa"/>
          </w:tcPr>
          <w:p w14:paraId="38E3B072" w14:textId="4E6E3897" w:rsidR="00BF71EC" w:rsidRDefault="002F22A2" w:rsidP="00BF71EC">
            <w:pPr>
              <w:spacing w:after="0" w:line="240" w:lineRule="auto"/>
            </w:pPr>
            <w:r w:rsidRPr="00B51847">
              <w:rPr>
                <w:bCs/>
              </w:rPr>
              <w:t>David Billing</w:t>
            </w:r>
          </w:p>
        </w:tc>
        <w:tc>
          <w:tcPr>
            <w:tcW w:w="6606" w:type="dxa"/>
          </w:tcPr>
          <w:p w14:paraId="11F4DE6F" w14:textId="3DFC6106" w:rsidR="00BF71EC" w:rsidRDefault="000B378F" w:rsidP="00BF71EC">
            <w:pPr>
              <w:spacing w:after="0" w:line="240" w:lineRule="auto"/>
            </w:pPr>
            <w:r>
              <w:t>Millom Town Council</w:t>
            </w:r>
          </w:p>
        </w:tc>
      </w:tr>
      <w:tr w:rsidR="00BF71EC" w14:paraId="26CE3873" w14:textId="77777777" w:rsidTr="00CC3A26">
        <w:tc>
          <w:tcPr>
            <w:tcW w:w="2410" w:type="dxa"/>
          </w:tcPr>
          <w:p w14:paraId="5163471C" w14:textId="7A843590" w:rsidR="00BF71EC" w:rsidRDefault="00BF71EC" w:rsidP="00BF71EC">
            <w:pPr>
              <w:spacing w:after="0" w:line="240" w:lineRule="auto"/>
            </w:pPr>
            <w:r>
              <w:rPr>
                <w:rFonts w:ascii="Calibri" w:hAnsi="Calibri" w:cs="Calibri"/>
              </w:rPr>
              <w:t>Maggie Cumming</w:t>
            </w:r>
          </w:p>
        </w:tc>
        <w:tc>
          <w:tcPr>
            <w:tcW w:w="6606" w:type="dxa"/>
          </w:tcPr>
          <w:p w14:paraId="68ABEDC9" w14:textId="486D084B" w:rsidR="00BF71EC" w:rsidRDefault="000B378F" w:rsidP="00BF71EC">
            <w:pPr>
              <w:spacing w:after="0" w:line="240" w:lineRule="auto"/>
            </w:pPr>
            <w:r>
              <w:t>Whicham Parish Council</w:t>
            </w:r>
          </w:p>
        </w:tc>
      </w:tr>
      <w:tr w:rsidR="00BF71EC" w14:paraId="4100CD52" w14:textId="77777777" w:rsidTr="00CC3A26">
        <w:tc>
          <w:tcPr>
            <w:tcW w:w="2410" w:type="dxa"/>
          </w:tcPr>
          <w:p w14:paraId="505853FD" w14:textId="34765E06" w:rsidR="00BF71EC" w:rsidRDefault="00BF71EC" w:rsidP="00BF71EC">
            <w:pPr>
              <w:spacing w:after="0" w:line="240" w:lineRule="auto"/>
            </w:pPr>
            <w:r>
              <w:rPr>
                <w:rFonts w:ascii="Calibri" w:hAnsi="Calibri" w:cs="Calibri"/>
              </w:rPr>
              <w:t>David Savage</w:t>
            </w:r>
          </w:p>
        </w:tc>
        <w:tc>
          <w:tcPr>
            <w:tcW w:w="6606" w:type="dxa"/>
          </w:tcPr>
          <w:p w14:paraId="679B044C" w14:textId="0F3189E8" w:rsidR="00BF71EC" w:rsidRDefault="000B378F" w:rsidP="00BF71EC">
            <w:pPr>
              <w:spacing w:after="0" w:line="240" w:lineRule="auto"/>
            </w:pPr>
            <w:r>
              <w:t>Cumbria Association of Local Councils</w:t>
            </w:r>
          </w:p>
        </w:tc>
      </w:tr>
      <w:tr w:rsidR="00BF71EC" w14:paraId="16801647" w14:textId="77777777" w:rsidTr="00CC3A26">
        <w:tc>
          <w:tcPr>
            <w:tcW w:w="2410" w:type="dxa"/>
          </w:tcPr>
          <w:p w14:paraId="56D1AA57" w14:textId="44C84DE4" w:rsidR="00BF71EC" w:rsidRDefault="009C5387" w:rsidP="00BF71EC">
            <w:pPr>
              <w:spacing w:after="0" w:line="240" w:lineRule="auto"/>
            </w:pPr>
            <w:r>
              <w:rPr>
                <w:bCs/>
              </w:rPr>
              <w:t>Kate Wil</w:t>
            </w:r>
            <w:r w:rsidR="00FD75D3">
              <w:rPr>
                <w:bCs/>
              </w:rPr>
              <w:t>l</w:t>
            </w:r>
            <w:r>
              <w:rPr>
                <w:bCs/>
              </w:rPr>
              <w:t xml:space="preserve">shaw </w:t>
            </w:r>
            <w:r>
              <w:rPr>
                <w:bCs/>
              </w:rPr>
              <w:tab/>
            </w:r>
          </w:p>
        </w:tc>
        <w:tc>
          <w:tcPr>
            <w:tcW w:w="6606" w:type="dxa"/>
          </w:tcPr>
          <w:p w14:paraId="4480A67E" w14:textId="3DE4BD00" w:rsidR="00BF71EC" w:rsidRDefault="000B378F" w:rsidP="00BF71EC">
            <w:pPr>
              <w:spacing w:after="0" w:line="240" w:lineRule="auto"/>
            </w:pPr>
            <w:r>
              <w:t>Friends of the Lake District</w:t>
            </w:r>
          </w:p>
        </w:tc>
      </w:tr>
      <w:tr w:rsidR="00BF71EC" w14:paraId="43F805EF" w14:textId="77777777" w:rsidTr="00CC3A26">
        <w:tc>
          <w:tcPr>
            <w:tcW w:w="2410" w:type="dxa"/>
          </w:tcPr>
          <w:p w14:paraId="4AE367DA" w14:textId="68C05D01" w:rsidR="00BF71EC" w:rsidRDefault="000E00A2" w:rsidP="00BF71EC">
            <w:pPr>
              <w:spacing w:after="0" w:line="240" w:lineRule="auto"/>
            </w:pPr>
            <w:r>
              <w:rPr>
                <w:rFonts w:ascii="Calibri" w:hAnsi="Calibri" w:cs="Calibri"/>
              </w:rPr>
              <w:t>Carl Carrington</w:t>
            </w:r>
          </w:p>
        </w:tc>
        <w:tc>
          <w:tcPr>
            <w:tcW w:w="6606" w:type="dxa"/>
          </w:tcPr>
          <w:p w14:paraId="1113E9AB" w14:textId="70169CBA" w:rsidR="00BF71EC" w:rsidRDefault="000E00A2" w:rsidP="00BF71EC">
            <w:pPr>
              <w:spacing w:after="0" w:line="240" w:lineRule="auto"/>
            </w:pPr>
            <w:r>
              <w:t>Millom Without Parish Council</w:t>
            </w:r>
          </w:p>
        </w:tc>
      </w:tr>
      <w:tr w:rsidR="000E00A2" w14:paraId="34FC9D2D" w14:textId="77777777" w:rsidTr="00CC3A26">
        <w:tc>
          <w:tcPr>
            <w:tcW w:w="2410" w:type="dxa"/>
          </w:tcPr>
          <w:p w14:paraId="5E57616B" w14:textId="06DAD9A4" w:rsidR="000E00A2" w:rsidRDefault="000E00A2" w:rsidP="00BF71EC">
            <w:pPr>
              <w:spacing w:after="0" w:line="240" w:lineRule="auto"/>
              <w:rPr>
                <w:rFonts w:ascii="Calibri" w:hAnsi="Calibri" w:cs="Calibri"/>
              </w:rPr>
            </w:pPr>
            <w:r>
              <w:rPr>
                <w:rFonts w:ascii="Calibri" w:hAnsi="Calibri" w:cs="Calibri"/>
              </w:rPr>
              <w:t>John Sutton</w:t>
            </w:r>
          </w:p>
        </w:tc>
        <w:tc>
          <w:tcPr>
            <w:tcW w:w="6606" w:type="dxa"/>
          </w:tcPr>
          <w:p w14:paraId="594130DE" w14:textId="5E6CD8F6" w:rsidR="000E00A2" w:rsidRDefault="000E00A2" w:rsidP="00BF71EC">
            <w:pPr>
              <w:spacing w:after="0" w:line="240" w:lineRule="auto"/>
            </w:pPr>
            <w:r>
              <w:t xml:space="preserve">Sustainable </w:t>
            </w:r>
            <w:proofErr w:type="spellStart"/>
            <w:r>
              <w:t>Duddon</w:t>
            </w:r>
            <w:proofErr w:type="spellEnd"/>
          </w:p>
        </w:tc>
      </w:tr>
      <w:tr w:rsidR="00EB547A" w14:paraId="2B2ED592" w14:textId="77777777" w:rsidTr="00CC3A26">
        <w:tc>
          <w:tcPr>
            <w:tcW w:w="2410" w:type="dxa"/>
          </w:tcPr>
          <w:p w14:paraId="048B2F41" w14:textId="7A4E4A93" w:rsidR="00EB547A" w:rsidRDefault="00EB547A" w:rsidP="00BF71EC">
            <w:pPr>
              <w:spacing w:after="0" w:line="240" w:lineRule="auto"/>
              <w:rPr>
                <w:rFonts w:ascii="Calibri" w:hAnsi="Calibri" w:cs="Calibri"/>
              </w:rPr>
            </w:pPr>
            <w:r>
              <w:rPr>
                <w:rFonts w:ascii="Calibri" w:hAnsi="Calibri" w:cs="Calibri"/>
              </w:rPr>
              <w:t>Chris Gigg</w:t>
            </w:r>
          </w:p>
        </w:tc>
        <w:tc>
          <w:tcPr>
            <w:tcW w:w="6606" w:type="dxa"/>
          </w:tcPr>
          <w:p w14:paraId="6AA08583" w14:textId="47A28563" w:rsidR="00EB547A" w:rsidRDefault="004325C6" w:rsidP="00BF71EC">
            <w:pPr>
              <w:spacing w:after="0" w:line="240" w:lineRule="auto"/>
            </w:pPr>
            <w:proofErr w:type="spellStart"/>
            <w:r>
              <w:t>Drigg</w:t>
            </w:r>
            <w:proofErr w:type="spellEnd"/>
            <w:r>
              <w:t xml:space="preserve"> and Car</w:t>
            </w:r>
            <w:r w:rsidR="00FD75D3">
              <w:t>le</w:t>
            </w:r>
            <w:r>
              <w:t xml:space="preserve">ton </w:t>
            </w:r>
            <w:r w:rsidR="00FD75D3">
              <w:t>P</w:t>
            </w:r>
            <w:r>
              <w:t xml:space="preserve">arish Council </w:t>
            </w:r>
          </w:p>
        </w:tc>
      </w:tr>
    </w:tbl>
    <w:p w14:paraId="2B29FA71" w14:textId="76C01BB2" w:rsidR="0056794A" w:rsidRDefault="00FD75D3" w:rsidP="002F6D62">
      <w:pPr>
        <w:spacing w:after="0"/>
      </w:pPr>
      <w:r>
        <w:t xml:space="preserve">  Bob Kelly</w:t>
      </w:r>
      <w:r>
        <w:tab/>
      </w:r>
      <w:r>
        <w:tab/>
        <w:t xml:space="preserve">       Cumberland Councillor</w:t>
      </w:r>
    </w:p>
    <w:p w14:paraId="42F37F2A" w14:textId="77777777" w:rsidR="00FD75D3" w:rsidRDefault="00FD75D3" w:rsidP="002F6D62">
      <w:pPr>
        <w:spacing w:after="0"/>
      </w:pPr>
    </w:p>
    <w:p w14:paraId="4EA42BC6" w14:textId="12F0639B" w:rsidR="0056794A" w:rsidRDefault="0056794A" w:rsidP="0056794A">
      <w:pPr>
        <w:pStyle w:val="Heading3"/>
      </w:pPr>
      <w:r>
        <w:t>Supporting Attendees:</w:t>
      </w:r>
    </w:p>
    <w:p w14:paraId="3EB791B9" w14:textId="3D44FF79" w:rsidR="00670D8D" w:rsidRDefault="00670D8D" w:rsidP="00670D8D">
      <w:pPr>
        <w:pStyle w:val="NoSpacing"/>
      </w:pPr>
      <w:r>
        <w:t xml:space="preserve">Lucy Clarke </w:t>
      </w:r>
      <w:r>
        <w:tab/>
      </w:r>
      <w:r>
        <w:tab/>
        <w:t xml:space="preserve">       NWS Communications Lead </w:t>
      </w:r>
    </w:p>
    <w:p w14:paraId="4DE2C53D" w14:textId="77777777" w:rsidR="003426F3" w:rsidRDefault="003426F3" w:rsidP="00670D8D">
      <w:pPr>
        <w:pStyle w:val="NoSpacing"/>
      </w:pPr>
      <w:r>
        <w:t xml:space="preserve">Dawn Walker </w:t>
      </w:r>
      <w:r>
        <w:tab/>
      </w:r>
      <w:r>
        <w:tab/>
        <w:t xml:space="preserve">       NWS Secretary </w:t>
      </w:r>
    </w:p>
    <w:p w14:paraId="1AC34D56" w14:textId="77777777" w:rsidR="004325C6" w:rsidRDefault="003426F3" w:rsidP="00670D8D">
      <w:pPr>
        <w:pStyle w:val="NoSpacing"/>
      </w:pPr>
      <w:r>
        <w:t xml:space="preserve">Chris Keenan </w:t>
      </w:r>
      <w:r w:rsidR="00F6326B">
        <w:tab/>
      </w:r>
      <w:r w:rsidR="00F6326B">
        <w:tab/>
        <w:t xml:space="preserve">       NWS He</w:t>
      </w:r>
      <w:r w:rsidR="00EB547A">
        <w:t>a</w:t>
      </w:r>
      <w:r w:rsidR="00F6326B">
        <w:t xml:space="preserve">d of Property and Land </w:t>
      </w:r>
    </w:p>
    <w:p w14:paraId="6A748323" w14:textId="77777777" w:rsidR="004325C6" w:rsidRPr="004325C6" w:rsidRDefault="004325C6" w:rsidP="00670D8D">
      <w:pPr>
        <w:pStyle w:val="NoSpacing"/>
        <w:rPr>
          <w:rFonts w:ascii="Arial" w:hAnsi="Arial" w:cs="Arial"/>
          <w:b/>
          <w:bCs/>
        </w:rPr>
      </w:pPr>
    </w:p>
    <w:p w14:paraId="274DBB48" w14:textId="02801050" w:rsidR="00670D8D" w:rsidRDefault="004325C6" w:rsidP="00670D8D">
      <w:pPr>
        <w:pStyle w:val="NoSpacing"/>
      </w:pPr>
      <w:r w:rsidRPr="004325C6">
        <w:rPr>
          <w:rFonts w:ascii="Arial" w:hAnsi="Arial" w:cs="Arial"/>
          <w:b/>
          <w:bCs/>
        </w:rPr>
        <w:t xml:space="preserve">Apologies </w:t>
      </w:r>
      <w:r w:rsidR="00B135FD">
        <w:tab/>
      </w:r>
    </w:p>
    <w:p w14:paraId="5B854520" w14:textId="77777777" w:rsidR="00670D8D" w:rsidRDefault="00670D8D" w:rsidP="00670D8D">
      <w:pPr>
        <w:pStyle w:val="NoSpacing"/>
      </w:pPr>
    </w:p>
    <w:p w14:paraId="5C9FD41B" w14:textId="111A98F4" w:rsidR="004325C6" w:rsidRDefault="004325C6" w:rsidP="00670D8D">
      <w:pPr>
        <w:pStyle w:val="NoSpacing"/>
      </w:pPr>
      <w:r>
        <w:t xml:space="preserve">Rob Ward </w:t>
      </w:r>
      <w:r w:rsidR="00C71C21">
        <w:tab/>
      </w:r>
      <w:r w:rsidR="00C71C21">
        <w:tab/>
        <w:t xml:space="preserve">      NWS Operations Manager </w:t>
      </w:r>
    </w:p>
    <w:p w14:paraId="446A8016" w14:textId="17657214" w:rsidR="00FD75D3" w:rsidRPr="00670D8D" w:rsidRDefault="00FD75D3" w:rsidP="00670D8D">
      <w:pPr>
        <w:pStyle w:val="NoSpacing"/>
      </w:pPr>
      <w:r>
        <w:t>Anne Broome</w:t>
      </w:r>
      <w:r>
        <w:tab/>
      </w:r>
      <w:r>
        <w:tab/>
        <w:t xml:space="preserve">      NWS Community Engagement Coordinator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611"/>
      </w:tblGrid>
      <w:tr w:rsidR="006D14B6" w14:paraId="6411AB0B" w14:textId="77777777" w:rsidTr="00CC3A26">
        <w:tc>
          <w:tcPr>
            <w:tcW w:w="2405" w:type="dxa"/>
          </w:tcPr>
          <w:p w14:paraId="2C72F491" w14:textId="7F885057" w:rsidR="006D14B6" w:rsidRDefault="006D14B6" w:rsidP="006D14B6">
            <w:pPr>
              <w:spacing w:after="0" w:line="240" w:lineRule="auto"/>
            </w:pPr>
          </w:p>
        </w:tc>
        <w:tc>
          <w:tcPr>
            <w:tcW w:w="6611" w:type="dxa"/>
          </w:tcPr>
          <w:p w14:paraId="511D173F" w14:textId="20412DD7" w:rsidR="006D14B6" w:rsidRDefault="006D14B6" w:rsidP="006D14B6">
            <w:pPr>
              <w:spacing w:after="0" w:line="240" w:lineRule="auto"/>
            </w:pPr>
          </w:p>
        </w:tc>
      </w:tr>
      <w:tr w:rsidR="006D14B6" w14:paraId="4E7706A1" w14:textId="77777777" w:rsidTr="00CC3A26">
        <w:tc>
          <w:tcPr>
            <w:tcW w:w="2405" w:type="dxa"/>
          </w:tcPr>
          <w:p w14:paraId="14DBB910" w14:textId="0E95B324" w:rsidR="006D14B6" w:rsidRDefault="006D14B6" w:rsidP="006D14B6">
            <w:pPr>
              <w:spacing w:after="0" w:line="240" w:lineRule="auto"/>
            </w:pPr>
          </w:p>
        </w:tc>
        <w:tc>
          <w:tcPr>
            <w:tcW w:w="6611" w:type="dxa"/>
          </w:tcPr>
          <w:p w14:paraId="4C575C26" w14:textId="50EC26B4" w:rsidR="006D14B6" w:rsidRDefault="006D14B6" w:rsidP="006D14B6">
            <w:pPr>
              <w:spacing w:after="0" w:line="240" w:lineRule="auto"/>
            </w:pPr>
          </w:p>
        </w:tc>
      </w:tr>
    </w:tbl>
    <w:p w14:paraId="0E95E9CE" w14:textId="77777777" w:rsidR="004B02DB" w:rsidRDefault="004B02DB" w:rsidP="004B02DB">
      <w:pPr>
        <w:spacing w:after="0"/>
      </w:pPr>
    </w:p>
    <w:p w14:paraId="52159A6F" w14:textId="281E4440" w:rsidR="002F6D62" w:rsidRDefault="002F6D62" w:rsidP="002F6D62">
      <w:pPr>
        <w:pStyle w:val="Heading3"/>
      </w:pPr>
      <w:r>
        <w:t>Agenda</w:t>
      </w:r>
      <w:r w:rsidR="00321664">
        <w:t>:</w:t>
      </w: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04"/>
        <w:gridCol w:w="894"/>
        <w:gridCol w:w="630"/>
        <w:gridCol w:w="1463"/>
        <w:gridCol w:w="1134"/>
        <w:gridCol w:w="1414"/>
        <w:gridCol w:w="1034"/>
        <w:gridCol w:w="1223"/>
      </w:tblGrid>
      <w:tr w:rsidR="00E93149" w:rsidRPr="00E93149" w14:paraId="0BB872B2" w14:textId="77777777" w:rsidTr="00075602">
        <w:tc>
          <w:tcPr>
            <w:tcW w:w="2098" w:type="dxa"/>
            <w:gridSpan w:val="2"/>
            <w:shd w:val="clear" w:color="auto" w:fill="D2C7DF"/>
          </w:tcPr>
          <w:p w14:paraId="5BA9D2B3" w14:textId="77777777" w:rsidR="00E93149" w:rsidRPr="00E93149" w:rsidRDefault="00E93149" w:rsidP="00E93149">
            <w:pPr>
              <w:spacing w:before="60" w:after="60" w:line="240" w:lineRule="auto"/>
              <w:rPr>
                <w:rFonts w:ascii="Arial" w:hAnsi="Arial" w:cs="Arial"/>
                <w:b/>
                <w:bCs/>
              </w:rPr>
            </w:pPr>
            <w:bookmarkStart w:id="0" w:name="_Toc125012774"/>
            <w:bookmarkEnd w:id="0"/>
            <w:r w:rsidRPr="00E93149">
              <w:rPr>
                <w:rFonts w:ascii="Arial" w:hAnsi="Arial" w:cs="Arial"/>
                <w:b/>
                <w:bCs/>
              </w:rPr>
              <w:t>Meeting Date:</w:t>
            </w:r>
          </w:p>
        </w:tc>
        <w:tc>
          <w:tcPr>
            <w:tcW w:w="2093" w:type="dxa"/>
            <w:gridSpan w:val="2"/>
            <w:tcBorders>
              <w:bottom w:val="single" w:sz="4" w:space="0" w:color="auto"/>
            </w:tcBorders>
          </w:tcPr>
          <w:p w14:paraId="1D051630" w14:textId="77777777" w:rsidR="00E93149" w:rsidRPr="00E93149" w:rsidRDefault="00E93149" w:rsidP="00E93149">
            <w:pPr>
              <w:spacing w:before="60" w:after="60" w:line="240" w:lineRule="auto"/>
              <w:rPr>
                <w:rFonts w:ascii="Arial" w:hAnsi="Arial" w:cs="Arial"/>
              </w:rPr>
            </w:pPr>
            <w:r w:rsidRPr="00E93149">
              <w:rPr>
                <w:rFonts w:ascii="Arial" w:hAnsi="Arial" w:cs="Arial"/>
              </w:rPr>
              <w:t>19</w:t>
            </w:r>
            <w:r w:rsidRPr="00E93149">
              <w:rPr>
                <w:rFonts w:ascii="Arial" w:hAnsi="Arial" w:cs="Arial"/>
                <w:vertAlign w:val="superscript"/>
              </w:rPr>
              <w:t>th</w:t>
            </w:r>
            <w:r w:rsidRPr="00E93149">
              <w:rPr>
                <w:rFonts w:ascii="Arial" w:hAnsi="Arial" w:cs="Arial"/>
              </w:rPr>
              <w:t xml:space="preserve"> April 2023</w:t>
            </w:r>
          </w:p>
        </w:tc>
        <w:tc>
          <w:tcPr>
            <w:tcW w:w="1134" w:type="dxa"/>
            <w:tcBorders>
              <w:bottom w:val="single" w:sz="4" w:space="0" w:color="auto"/>
            </w:tcBorders>
            <w:shd w:val="clear" w:color="auto" w:fill="D2C7DF"/>
          </w:tcPr>
          <w:p w14:paraId="6730FE43" w14:textId="77777777" w:rsidR="00E93149" w:rsidRPr="00E93149" w:rsidRDefault="00E93149" w:rsidP="00E93149">
            <w:pPr>
              <w:spacing w:before="60" w:after="60" w:line="240" w:lineRule="auto"/>
              <w:rPr>
                <w:rFonts w:ascii="Arial" w:hAnsi="Arial" w:cs="Arial"/>
              </w:rPr>
            </w:pPr>
            <w:r w:rsidRPr="00E93149">
              <w:rPr>
                <w:rFonts w:ascii="Arial" w:hAnsi="Arial" w:cs="Arial"/>
                <w:b/>
                <w:bCs/>
              </w:rPr>
              <w:t>Time</w:t>
            </w:r>
            <w:r w:rsidRPr="00E93149">
              <w:rPr>
                <w:rFonts w:ascii="Arial" w:hAnsi="Arial" w:cs="Arial"/>
              </w:rPr>
              <w:t>:</w:t>
            </w:r>
          </w:p>
        </w:tc>
        <w:tc>
          <w:tcPr>
            <w:tcW w:w="3671" w:type="dxa"/>
            <w:gridSpan w:val="3"/>
            <w:tcBorders>
              <w:bottom w:val="single" w:sz="4" w:space="0" w:color="auto"/>
            </w:tcBorders>
          </w:tcPr>
          <w:p w14:paraId="5D972D79" w14:textId="77777777" w:rsidR="00E93149" w:rsidRPr="00E93149" w:rsidRDefault="00E93149" w:rsidP="00E93149">
            <w:pPr>
              <w:spacing w:before="60" w:after="60" w:line="240" w:lineRule="auto"/>
              <w:rPr>
                <w:rFonts w:ascii="Arial" w:hAnsi="Arial" w:cs="Arial"/>
              </w:rPr>
            </w:pPr>
            <w:r w:rsidRPr="00E93149">
              <w:rPr>
                <w:rFonts w:ascii="Arial" w:hAnsi="Arial" w:cs="Arial"/>
              </w:rPr>
              <w:t>18.30 - 20.30</w:t>
            </w:r>
          </w:p>
        </w:tc>
      </w:tr>
      <w:tr w:rsidR="00E93149" w:rsidRPr="00E93149" w14:paraId="5B528D88" w14:textId="77777777" w:rsidTr="00075602">
        <w:tc>
          <w:tcPr>
            <w:tcW w:w="2098" w:type="dxa"/>
            <w:gridSpan w:val="2"/>
            <w:shd w:val="clear" w:color="auto" w:fill="D2C7DF"/>
          </w:tcPr>
          <w:p w14:paraId="3E14D42E" w14:textId="77777777" w:rsidR="00E93149" w:rsidRPr="00E93149" w:rsidRDefault="00E93149" w:rsidP="00E93149">
            <w:pPr>
              <w:spacing w:before="60" w:after="60" w:line="240" w:lineRule="auto"/>
              <w:rPr>
                <w:rFonts w:ascii="Arial" w:hAnsi="Arial" w:cs="Arial"/>
                <w:b/>
                <w:bCs/>
              </w:rPr>
            </w:pPr>
            <w:r w:rsidRPr="00E93149">
              <w:rPr>
                <w:rFonts w:ascii="Arial" w:hAnsi="Arial" w:cs="Arial"/>
                <w:b/>
                <w:bCs/>
              </w:rPr>
              <w:t>Meeting Type:</w:t>
            </w:r>
          </w:p>
        </w:tc>
        <w:tc>
          <w:tcPr>
            <w:tcW w:w="2093" w:type="dxa"/>
            <w:gridSpan w:val="2"/>
            <w:tcBorders>
              <w:top w:val="single" w:sz="4" w:space="0" w:color="auto"/>
              <w:bottom w:val="single" w:sz="4" w:space="0" w:color="auto"/>
              <w:right w:val="nil"/>
            </w:tcBorders>
          </w:tcPr>
          <w:p w14:paraId="401CC76C" w14:textId="77777777" w:rsidR="00E93149" w:rsidRPr="00E93149" w:rsidRDefault="00E93149" w:rsidP="00E93149">
            <w:pPr>
              <w:spacing w:before="60" w:after="60" w:line="240" w:lineRule="auto"/>
              <w:rPr>
                <w:rFonts w:ascii="Arial" w:hAnsi="Arial" w:cs="Arial"/>
              </w:rPr>
            </w:pPr>
            <w:r w:rsidRPr="00E93149">
              <w:rPr>
                <w:rFonts w:ascii="Arial" w:eastAsia="Calibri" w:hAnsi="Arial" w:cs="Arial"/>
                <w:bCs/>
                <w:sz w:val="24"/>
                <w:szCs w:val="24"/>
              </w:rPr>
              <w:t xml:space="preserve">Phone Call </w:t>
            </w:r>
            <w:r w:rsidRPr="00E93149">
              <w:rPr>
                <w:rFonts w:ascii="Arial" w:eastAsia="Calibri" w:hAnsi="Arial" w:cs="Arial"/>
                <w:bCs/>
                <w:sz w:val="24"/>
                <w:szCs w:val="24"/>
              </w:rPr>
              <w:fldChar w:fldCharType="begin">
                <w:ffData>
                  <w:name w:val=""/>
                  <w:enabled/>
                  <w:calcOnExit w:val="0"/>
                  <w:checkBox>
                    <w:sizeAuto/>
                    <w:default w:val="0"/>
                  </w:checkBox>
                </w:ffData>
              </w:fldChar>
            </w:r>
            <w:r w:rsidRPr="00E93149">
              <w:rPr>
                <w:rFonts w:ascii="Arial" w:eastAsia="Calibri" w:hAnsi="Arial" w:cs="Arial"/>
                <w:bCs/>
                <w:sz w:val="24"/>
                <w:szCs w:val="24"/>
              </w:rPr>
              <w:instrText xml:space="preserve"> FORMCHECKBOX </w:instrText>
            </w:r>
            <w:r w:rsidR="001A51AE">
              <w:rPr>
                <w:rFonts w:ascii="Arial" w:eastAsia="Calibri" w:hAnsi="Arial" w:cs="Arial"/>
                <w:bCs/>
                <w:sz w:val="24"/>
                <w:szCs w:val="24"/>
              </w:rPr>
            </w:r>
            <w:r w:rsidR="001A51AE">
              <w:rPr>
                <w:rFonts w:ascii="Arial" w:eastAsia="Calibri" w:hAnsi="Arial" w:cs="Arial"/>
                <w:bCs/>
                <w:sz w:val="24"/>
                <w:szCs w:val="24"/>
              </w:rPr>
              <w:fldChar w:fldCharType="separate"/>
            </w:r>
            <w:r w:rsidRPr="00E93149">
              <w:rPr>
                <w:rFonts w:ascii="Arial" w:eastAsia="Calibri" w:hAnsi="Arial" w:cs="Arial"/>
                <w:bCs/>
                <w:sz w:val="24"/>
                <w:szCs w:val="24"/>
              </w:rPr>
              <w:fldChar w:fldCharType="end"/>
            </w:r>
            <w:r w:rsidRPr="00E93149">
              <w:rPr>
                <w:rFonts w:ascii="Arial" w:eastAsia="Calibri" w:hAnsi="Arial" w:cs="Arial"/>
                <w:bCs/>
                <w:sz w:val="24"/>
                <w:szCs w:val="24"/>
              </w:rPr>
              <w:t xml:space="preserve">  </w:t>
            </w:r>
          </w:p>
        </w:tc>
        <w:tc>
          <w:tcPr>
            <w:tcW w:w="2548" w:type="dxa"/>
            <w:gridSpan w:val="2"/>
            <w:tcBorders>
              <w:top w:val="single" w:sz="4" w:space="0" w:color="auto"/>
              <w:left w:val="nil"/>
              <w:bottom w:val="single" w:sz="4" w:space="0" w:color="auto"/>
              <w:right w:val="nil"/>
            </w:tcBorders>
          </w:tcPr>
          <w:p w14:paraId="2B1B447D" w14:textId="77777777" w:rsidR="00E93149" w:rsidRPr="00E93149" w:rsidRDefault="00E93149" w:rsidP="00E93149">
            <w:pPr>
              <w:spacing w:before="60" w:after="60" w:line="240" w:lineRule="auto"/>
              <w:rPr>
                <w:rFonts w:ascii="Arial" w:hAnsi="Arial" w:cs="Arial"/>
              </w:rPr>
            </w:pPr>
            <w:r w:rsidRPr="00E93149">
              <w:rPr>
                <w:rFonts w:ascii="Arial" w:eastAsia="Calibri" w:hAnsi="Arial" w:cs="Arial"/>
                <w:bCs/>
                <w:sz w:val="24"/>
                <w:szCs w:val="24"/>
              </w:rPr>
              <w:t xml:space="preserve">Virtual/Conference </w:t>
            </w:r>
            <w:r w:rsidRPr="00E93149">
              <w:rPr>
                <w:rFonts w:ascii="Arial" w:eastAsia="Calibri" w:hAnsi="Arial" w:cs="Arial"/>
                <w:bCs/>
                <w:sz w:val="24"/>
                <w:szCs w:val="24"/>
              </w:rPr>
              <w:fldChar w:fldCharType="begin">
                <w:ffData>
                  <w:name w:val=""/>
                  <w:enabled/>
                  <w:calcOnExit w:val="0"/>
                  <w:checkBox>
                    <w:sizeAuto/>
                    <w:default w:val="1"/>
                  </w:checkBox>
                </w:ffData>
              </w:fldChar>
            </w:r>
            <w:r w:rsidRPr="00E93149">
              <w:rPr>
                <w:rFonts w:ascii="Arial" w:eastAsia="Calibri" w:hAnsi="Arial" w:cs="Arial"/>
                <w:bCs/>
                <w:sz w:val="24"/>
                <w:szCs w:val="24"/>
              </w:rPr>
              <w:instrText xml:space="preserve"> FORMCHECKBOX </w:instrText>
            </w:r>
            <w:r w:rsidR="001A51AE">
              <w:rPr>
                <w:rFonts w:ascii="Arial" w:eastAsia="Calibri" w:hAnsi="Arial" w:cs="Arial"/>
                <w:bCs/>
                <w:sz w:val="24"/>
                <w:szCs w:val="24"/>
              </w:rPr>
            </w:r>
            <w:r w:rsidR="001A51AE">
              <w:rPr>
                <w:rFonts w:ascii="Arial" w:eastAsia="Calibri" w:hAnsi="Arial" w:cs="Arial"/>
                <w:bCs/>
                <w:sz w:val="24"/>
                <w:szCs w:val="24"/>
              </w:rPr>
              <w:fldChar w:fldCharType="separate"/>
            </w:r>
            <w:r w:rsidRPr="00E93149">
              <w:rPr>
                <w:rFonts w:ascii="Arial" w:eastAsia="Calibri" w:hAnsi="Arial" w:cs="Arial"/>
                <w:bCs/>
                <w:sz w:val="24"/>
                <w:szCs w:val="24"/>
              </w:rPr>
              <w:fldChar w:fldCharType="end"/>
            </w:r>
            <w:r w:rsidRPr="00E93149">
              <w:rPr>
                <w:rFonts w:ascii="Arial" w:eastAsia="Calibri" w:hAnsi="Arial" w:cs="Arial"/>
                <w:bCs/>
                <w:sz w:val="24"/>
                <w:szCs w:val="24"/>
              </w:rPr>
              <w:t xml:space="preserve">      </w:t>
            </w:r>
          </w:p>
        </w:tc>
        <w:tc>
          <w:tcPr>
            <w:tcW w:w="2257" w:type="dxa"/>
            <w:gridSpan w:val="2"/>
            <w:tcBorders>
              <w:top w:val="single" w:sz="4" w:space="0" w:color="auto"/>
              <w:left w:val="nil"/>
              <w:bottom w:val="single" w:sz="4" w:space="0" w:color="auto"/>
            </w:tcBorders>
          </w:tcPr>
          <w:p w14:paraId="501F4979" w14:textId="77777777" w:rsidR="00E93149" w:rsidRPr="00E93149" w:rsidRDefault="00E93149" w:rsidP="00E93149">
            <w:pPr>
              <w:spacing w:before="60" w:after="60" w:line="240" w:lineRule="auto"/>
              <w:rPr>
                <w:rFonts w:ascii="Arial" w:hAnsi="Arial" w:cs="Arial"/>
              </w:rPr>
            </w:pPr>
            <w:r w:rsidRPr="00E93149">
              <w:rPr>
                <w:rFonts w:ascii="Arial" w:eastAsia="Calibri" w:hAnsi="Arial" w:cs="Arial"/>
                <w:bCs/>
                <w:sz w:val="24"/>
                <w:szCs w:val="24"/>
              </w:rPr>
              <w:t xml:space="preserve">In Person </w:t>
            </w:r>
            <w:r w:rsidRPr="00E93149">
              <w:rPr>
                <w:rFonts w:ascii="Arial" w:eastAsia="Calibri" w:hAnsi="Arial" w:cs="Arial"/>
                <w:bCs/>
                <w:sz w:val="24"/>
                <w:szCs w:val="24"/>
              </w:rPr>
              <w:fldChar w:fldCharType="begin">
                <w:ffData>
                  <w:name w:val=""/>
                  <w:enabled/>
                  <w:calcOnExit w:val="0"/>
                  <w:checkBox>
                    <w:sizeAuto/>
                    <w:default w:val="1"/>
                  </w:checkBox>
                </w:ffData>
              </w:fldChar>
            </w:r>
            <w:r w:rsidRPr="00E93149">
              <w:rPr>
                <w:rFonts w:ascii="Arial" w:eastAsia="Calibri" w:hAnsi="Arial" w:cs="Arial"/>
                <w:bCs/>
                <w:sz w:val="24"/>
                <w:szCs w:val="24"/>
              </w:rPr>
              <w:instrText xml:space="preserve"> FORMCHECKBOX </w:instrText>
            </w:r>
            <w:r w:rsidR="001A51AE">
              <w:rPr>
                <w:rFonts w:ascii="Arial" w:eastAsia="Calibri" w:hAnsi="Arial" w:cs="Arial"/>
                <w:bCs/>
                <w:sz w:val="24"/>
                <w:szCs w:val="24"/>
              </w:rPr>
            </w:r>
            <w:r w:rsidR="001A51AE">
              <w:rPr>
                <w:rFonts w:ascii="Arial" w:eastAsia="Calibri" w:hAnsi="Arial" w:cs="Arial"/>
                <w:bCs/>
                <w:sz w:val="24"/>
                <w:szCs w:val="24"/>
              </w:rPr>
              <w:fldChar w:fldCharType="separate"/>
            </w:r>
            <w:r w:rsidRPr="00E93149">
              <w:rPr>
                <w:rFonts w:ascii="Arial" w:eastAsia="Calibri" w:hAnsi="Arial" w:cs="Arial"/>
                <w:bCs/>
                <w:sz w:val="24"/>
                <w:szCs w:val="24"/>
              </w:rPr>
              <w:fldChar w:fldCharType="end"/>
            </w:r>
          </w:p>
        </w:tc>
      </w:tr>
      <w:tr w:rsidR="00E93149" w:rsidRPr="00E93149" w14:paraId="7C3A620D" w14:textId="77777777" w:rsidTr="00075602">
        <w:tc>
          <w:tcPr>
            <w:tcW w:w="2098" w:type="dxa"/>
            <w:gridSpan w:val="2"/>
            <w:shd w:val="clear" w:color="auto" w:fill="D2C7DF"/>
          </w:tcPr>
          <w:p w14:paraId="090C8DCD" w14:textId="77777777" w:rsidR="00E93149" w:rsidRPr="00E93149" w:rsidRDefault="00E93149" w:rsidP="00E93149">
            <w:pPr>
              <w:spacing w:before="60" w:after="60" w:line="240" w:lineRule="auto"/>
              <w:rPr>
                <w:rFonts w:ascii="Arial" w:hAnsi="Arial" w:cs="Arial"/>
                <w:b/>
                <w:bCs/>
              </w:rPr>
            </w:pPr>
            <w:r w:rsidRPr="00E93149">
              <w:rPr>
                <w:rFonts w:ascii="Arial" w:hAnsi="Arial" w:cs="Arial"/>
                <w:b/>
                <w:bCs/>
              </w:rPr>
              <w:t>Location:</w:t>
            </w:r>
          </w:p>
        </w:tc>
        <w:tc>
          <w:tcPr>
            <w:tcW w:w="6898" w:type="dxa"/>
            <w:gridSpan w:val="6"/>
            <w:tcBorders>
              <w:top w:val="single" w:sz="4" w:space="0" w:color="auto"/>
            </w:tcBorders>
          </w:tcPr>
          <w:p w14:paraId="41A89A75" w14:textId="77777777" w:rsidR="00E93149" w:rsidRPr="00E93149" w:rsidRDefault="00E93149" w:rsidP="00E93149">
            <w:pPr>
              <w:spacing w:before="60" w:after="60" w:line="240" w:lineRule="auto"/>
              <w:rPr>
                <w:rFonts w:ascii="Arial" w:hAnsi="Arial" w:cs="Arial"/>
              </w:rPr>
            </w:pPr>
            <w:r w:rsidRPr="00E93149">
              <w:rPr>
                <w:rFonts w:ascii="Arial" w:hAnsi="Arial" w:cs="Arial"/>
              </w:rPr>
              <w:t xml:space="preserve">The Lighthouse Centre, </w:t>
            </w:r>
            <w:proofErr w:type="spellStart"/>
            <w:r w:rsidRPr="00E93149">
              <w:rPr>
                <w:rFonts w:ascii="Arial" w:hAnsi="Arial" w:cs="Arial"/>
              </w:rPr>
              <w:t>Haverigg</w:t>
            </w:r>
            <w:proofErr w:type="spellEnd"/>
            <w:r w:rsidRPr="00E93149">
              <w:rPr>
                <w:rFonts w:ascii="Arial" w:hAnsi="Arial" w:cs="Arial"/>
              </w:rPr>
              <w:t xml:space="preserve"> </w:t>
            </w:r>
          </w:p>
        </w:tc>
      </w:tr>
      <w:tr w:rsidR="00E93149" w:rsidRPr="00E93149" w14:paraId="554DD64B" w14:textId="77777777" w:rsidTr="00075602">
        <w:tc>
          <w:tcPr>
            <w:tcW w:w="8996" w:type="dxa"/>
            <w:gridSpan w:val="8"/>
            <w:tcBorders>
              <w:bottom w:val="single" w:sz="12" w:space="0" w:color="auto"/>
            </w:tcBorders>
          </w:tcPr>
          <w:p w14:paraId="66D08DF9" w14:textId="77777777" w:rsidR="00E93149" w:rsidRPr="00E93149" w:rsidRDefault="00E93149" w:rsidP="00E93149">
            <w:pPr>
              <w:spacing w:before="60" w:after="60" w:line="240" w:lineRule="auto"/>
              <w:rPr>
                <w:rFonts w:ascii="Arial" w:eastAsia="Calibri" w:hAnsi="Arial" w:cs="Arial"/>
                <w:bCs/>
                <w:sz w:val="24"/>
                <w:szCs w:val="24"/>
              </w:rPr>
            </w:pPr>
            <w:r w:rsidRPr="00E93149">
              <w:rPr>
                <w:rFonts w:ascii="Arial" w:hAnsi="Arial" w:cs="Arial"/>
                <w:b/>
                <w:bCs/>
              </w:rPr>
              <w:t xml:space="preserve">Additional Material enclosed?  </w:t>
            </w:r>
            <w:r w:rsidRPr="00E93149">
              <w:rPr>
                <w:rFonts w:ascii="Arial" w:eastAsia="Calibri" w:hAnsi="Arial" w:cs="Arial"/>
                <w:bCs/>
                <w:sz w:val="24"/>
                <w:szCs w:val="24"/>
              </w:rPr>
              <w:fldChar w:fldCharType="begin">
                <w:ffData>
                  <w:name w:val=""/>
                  <w:enabled/>
                  <w:calcOnExit w:val="0"/>
                  <w:checkBox>
                    <w:sizeAuto/>
                    <w:default w:val="0"/>
                  </w:checkBox>
                </w:ffData>
              </w:fldChar>
            </w:r>
            <w:r w:rsidRPr="00E93149">
              <w:rPr>
                <w:rFonts w:ascii="Arial" w:eastAsia="Calibri" w:hAnsi="Arial" w:cs="Arial"/>
                <w:bCs/>
                <w:sz w:val="24"/>
                <w:szCs w:val="24"/>
              </w:rPr>
              <w:instrText xml:space="preserve"> FORMCHECKBOX </w:instrText>
            </w:r>
            <w:r w:rsidR="001A51AE">
              <w:rPr>
                <w:rFonts w:ascii="Arial" w:eastAsia="Calibri" w:hAnsi="Arial" w:cs="Arial"/>
                <w:bCs/>
                <w:sz w:val="24"/>
                <w:szCs w:val="24"/>
              </w:rPr>
            </w:r>
            <w:r w:rsidR="001A51AE">
              <w:rPr>
                <w:rFonts w:ascii="Arial" w:eastAsia="Calibri" w:hAnsi="Arial" w:cs="Arial"/>
                <w:bCs/>
                <w:sz w:val="24"/>
                <w:szCs w:val="24"/>
              </w:rPr>
              <w:fldChar w:fldCharType="separate"/>
            </w:r>
            <w:r w:rsidRPr="00E93149">
              <w:rPr>
                <w:rFonts w:ascii="Arial" w:eastAsia="Calibri" w:hAnsi="Arial" w:cs="Arial"/>
                <w:bCs/>
                <w:sz w:val="24"/>
                <w:szCs w:val="24"/>
              </w:rPr>
              <w:fldChar w:fldCharType="end"/>
            </w:r>
          </w:p>
          <w:p w14:paraId="69E37008" w14:textId="77777777" w:rsidR="00E93149" w:rsidRPr="00E93149" w:rsidRDefault="00E93149" w:rsidP="00E93149">
            <w:pPr>
              <w:spacing w:before="60" w:after="60" w:line="240" w:lineRule="auto"/>
              <w:rPr>
                <w:rFonts w:ascii="Arial" w:hAnsi="Arial" w:cs="Arial"/>
                <w:i/>
                <w:iCs/>
              </w:rPr>
            </w:pPr>
            <w:r w:rsidRPr="00E93149">
              <w:rPr>
                <w:rFonts w:ascii="Arial" w:hAnsi="Arial" w:cs="Arial"/>
                <w:i/>
                <w:iCs/>
              </w:rPr>
              <w:t>If so, list here</w:t>
            </w:r>
          </w:p>
        </w:tc>
      </w:tr>
      <w:tr w:rsidR="00E93149" w:rsidRPr="00E93149" w14:paraId="2582CE8F" w14:textId="77777777" w:rsidTr="00075602">
        <w:tc>
          <w:tcPr>
            <w:tcW w:w="8996" w:type="dxa"/>
            <w:gridSpan w:val="8"/>
            <w:tcBorders>
              <w:top w:val="single" w:sz="12" w:space="0" w:color="auto"/>
              <w:bottom w:val="single" w:sz="4" w:space="0" w:color="auto"/>
            </w:tcBorders>
            <w:shd w:val="clear" w:color="auto" w:fill="D2C7DF"/>
          </w:tcPr>
          <w:p w14:paraId="2622F0F6" w14:textId="77777777" w:rsidR="00E93149" w:rsidRPr="00E93149" w:rsidRDefault="00E93149" w:rsidP="00E93149">
            <w:pPr>
              <w:spacing w:before="60" w:after="60" w:line="240" w:lineRule="auto"/>
              <w:jc w:val="center"/>
              <w:rPr>
                <w:rFonts w:ascii="Arial" w:hAnsi="Arial" w:cs="Arial"/>
                <w:b/>
                <w:bCs/>
                <w:sz w:val="24"/>
                <w:szCs w:val="24"/>
              </w:rPr>
            </w:pPr>
            <w:r w:rsidRPr="00E93149">
              <w:rPr>
                <w:rFonts w:ascii="Arial" w:hAnsi="Arial" w:cs="Arial"/>
                <w:b/>
                <w:bCs/>
                <w:sz w:val="24"/>
                <w:szCs w:val="24"/>
              </w:rPr>
              <w:t>Agenda</w:t>
            </w:r>
          </w:p>
        </w:tc>
      </w:tr>
      <w:tr w:rsidR="00E93149" w:rsidRPr="00E93149" w14:paraId="48F0F0DA" w14:textId="77777777" w:rsidTr="00075602">
        <w:trPr>
          <w:trHeight w:val="384"/>
        </w:trPr>
        <w:tc>
          <w:tcPr>
            <w:tcW w:w="1204" w:type="dxa"/>
            <w:tcBorders>
              <w:top w:val="single" w:sz="4" w:space="0" w:color="auto"/>
              <w:bottom w:val="single" w:sz="4" w:space="0" w:color="auto"/>
            </w:tcBorders>
          </w:tcPr>
          <w:p w14:paraId="263AF87A" w14:textId="77777777" w:rsidR="00E93149" w:rsidRPr="00E93149" w:rsidRDefault="00E93149" w:rsidP="00E93149">
            <w:pPr>
              <w:spacing w:before="60" w:after="60" w:line="240" w:lineRule="auto"/>
              <w:jc w:val="center"/>
              <w:rPr>
                <w:rFonts w:ascii="Arial" w:hAnsi="Arial" w:cs="Arial"/>
                <w:b/>
                <w:bCs/>
              </w:rPr>
            </w:pPr>
            <w:r w:rsidRPr="00E93149">
              <w:rPr>
                <w:rFonts w:ascii="Arial" w:hAnsi="Arial" w:cs="Arial"/>
                <w:b/>
                <w:bCs/>
              </w:rPr>
              <w:t>Item No.</w:t>
            </w:r>
          </w:p>
        </w:tc>
        <w:tc>
          <w:tcPr>
            <w:tcW w:w="1524" w:type="dxa"/>
            <w:gridSpan w:val="2"/>
            <w:tcBorders>
              <w:top w:val="single" w:sz="4" w:space="0" w:color="auto"/>
              <w:bottom w:val="single" w:sz="4" w:space="0" w:color="auto"/>
            </w:tcBorders>
          </w:tcPr>
          <w:p w14:paraId="3F5B2076" w14:textId="77777777" w:rsidR="00E93149" w:rsidRPr="00E93149" w:rsidRDefault="00E93149" w:rsidP="00E93149">
            <w:pPr>
              <w:spacing w:before="60" w:after="60" w:line="240" w:lineRule="auto"/>
              <w:jc w:val="center"/>
              <w:rPr>
                <w:rFonts w:ascii="Arial" w:hAnsi="Arial" w:cs="Arial"/>
                <w:b/>
                <w:bCs/>
              </w:rPr>
            </w:pPr>
            <w:r w:rsidRPr="00E93149">
              <w:rPr>
                <w:rFonts w:ascii="Arial" w:hAnsi="Arial" w:cs="Arial"/>
                <w:b/>
                <w:bCs/>
              </w:rPr>
              <w:t>Time</w:t>
            </w:r>
          </w:p>
        </w:tc>
        <w:tc>
          <w:tcPr>
            <w:tcW w:w="5045" w:type="dxa"/>
            <w:gridSpan w:val="4"/>
            <w:tcBorders>
              <w:top w:val="single" w:sz="4" w:space="0" w:color="auto"/>
              <w:bottom w:val="single" w:sz="4" w:space="0" w:color="auto"/>
            </w:tcBorders>
          </w:tcPr>
          <w:p w14:paraId="25F914ED" w14:textId="77777777" w:rsidR="00E93149" w:rsidRPr="00E93149" w:rsidRDefault="00E93149" w:rsidP="00E93149">
            <w:pPr>
              <w:spacing w:before="60" w:after="60" w:line="240" w:lineRule="auto"/>
              <w:rPr>
                <w:rFonts w:ascii="Arial" w:hAnsi="Arial" w:cs="Arial"/>
                <w:b/>
                <w:bCs/>
              </w:rPr>
            </w:pPr>
            <w:r w:rsidRPr="00E93149">
              <w:rPr>
                <w:rFonts w:ascii="Arial" w:hAnsi="Arial" w:cs="Arial"/>
                <w:b/>
                <w:bCs/>
              </w:rPr>
              <w:t>Description</w:t>
            </w:r>
          </w:p>
        </w:tc>
        <w:tc>
          <w:tcPr>
            <w:tcW w:w="1223" w:type="dxa"/>
            <w:tcBorders>
              <w:top w:val="single" w:sz="4" w:space="0" w:color="auto"/>
              <w:bottom w:val="single" w:sz="4" w:space="0" w:color="auto"/>
            </w:tcBorders>
          </w:tcPr>
          <w:p w14:paraId="5FA49B91" w14:textId="77777777" w:rsidR="00E93149" w:rsidRPr="00E93149" w:rsidRDefault="00E93149" w:rsidP="00E93149">
            <w:pPr>
              <w:spacing w:before="60" w:after="60" w:line="240" w:lineRule="auto"/>
              <w:jc w:val="center"/>
              <w:rPr>
                <w:rFonts w:ascii="Arial" w:hAnsi="Arial" w:cs="Arial"/>
                <w:b/>
                <w:bCs/>
              </w:rPr>
            </w:pPr>
            <w:r w:rsidRPr="00E93149">
              <w:rPr>
                <w:rFonts w:ascii="Arial" w:hAnsi="Arial" w:cs="Arial"/>
                <w:b/>
                <w:bCs/>
              </w:rPr>
              <w:t>Lead</w:t>
            </w:r>
          </w:p>
        </w:tc>
      </w:tr>
      <w:tr w:rsidR="00E93149" w:rsidRPr="00E93149" w14:paraId="4A4BCB5F" w14:textId="77777777" w:rsidTr="00075602">
        <w:trPr>
          <w:trHeight w:val="382"/>
        </w:trPr>
        <w:tc>
          <w:tcPr>
            <w:tcW w:w="1204" w:type="dxa"/>
            <w:tcBorders>
              <w:top w:val="single" w:sz="4" w:space="0" w:color="auto"/>
              <w:bottom w:val="single" w:sz="4" w:space="0" w:color="auto"/>
            </w:tcBorders>
            <w:vAlign w:val="center"/>
          </w:tcPr>
          <w:p w14:paraId="5E54B99A" w14:textId="77777777" w:rsidR="00E93149" w:rsidRPr="00E93149" w:rsidRDefault="00E93149" w:rsidP="00E93149">
            <w:pPr>
              <w:spacing w:before="60" w:after="60" w:line="240" w:lineRule="auto"/>
              <w:jc w:val="center"/>
              <w:rPr>
                <w:rFonts w:ascii="Arial" w:hAnsi="Arial" w:cs="Arial"/>
              </w:rPr>
            </w:pPr>
            <w:r w:rsidRPr="00E93149">
              <w:rPr>
                <w:rFonts w:ascii="Arial" w:hAnsi="Arial" w:cs="Arial"/>
              </w:rPr>
              <w:t>1</w:t>
            </w:r>
          </w:p>
        </w:tc>
        <w:tc>
          <w:tcPr>
            <w:tcW w:w="1524" w:type="dxa"/>
            <w:gridSpan w:val="2"/>
            <w:tcBorders>
              <w:top w:val="single" w:sz="4" w:space="0" w:color="auto"/>
              <w:bottom w:val="single" w:sz="4" w:space="0" w:color="auto"/>
            </w:tcBorders>
            <w:vAlign w:val="center"/>
          </w:tcPr>
          <w:p w14:paraId="7361440D" w14:textId="77777777" w:rsidR="00E93149" w:rsidRPr="00E93149" w:rsidRDefault="00E93149" w:rsidP="00E93149">
            <w:pPr>
              <w:spacing w:before="60" w:after="60" w:line="240" w:lineRule="auto"/>
              <w:jc w:val="center"/>
              <w:rPr>
                <w:rFonts w:ascii="Arial" w:hAnsi="Arial" w:cs="Arial"/>
              </w:rPr>
            </w:pPr>
            <w:r w:rsidRPr="00E93149">
              <w:rPr>
                <w:rFonts w:ascii="Arial" w:hAnsi="Arial" w:cs="Arial"/>
              </w:rPr>
              <w:t>18.30 - 18.35</w:t>
            </w:r>
          </w:p>
        </w:tc>
        <w:tc>
          <w:tcPr>
            <w:tcW w:w="5045" w:type="dxa"/>
            <w:gridSpan w:val="4"/>
            <w:tcBorders>
              <w:top w:val="single" w:sz="4" w:space="0" w:color="auto"/>
              <w:bottom w:val="single" w:sz="4" w:space="0" w:color="auto"/>
            </w:tcBorders>
            <w:vAlign w:val="center"/>
          </w:tcPr>
          <w:p w14:paraId="757C9145" w14:textId="77777777" w:rsidR="00E93149" w:rsidRPr="00E93149" w:rsidRDefault="00E93149" w:rsidP="00E93149">
            <w:pPr>
              <w:spacing w:before="60" w:after="60" w:line="240" w:lineRule="auto"/>
              <w:rPr>
                <w:rFonts w:ascii="Arial" w:hAnsi="Arial" w:cs="Arial"/>
              </w:rPr>
            </w:pPr>
            <w:r w:rsidRPr="00E93149">
              <w:rPr>
                <w:rFonts w:ascii="Arial" w:hAnsi="Arial" w:cs="Arial"/>
                <w:bCs/>
              </w:rPr>
              <w:t>Welcome &amp; Introductions. Declaration of Interest.</w:t>
            </w:r>
          </w:p>
        </w:tc>
        <w:tc>
          <w:tcPr>
            <w:tcW w:w="1223" w:type="dxa"/>
            <w:tcBorders>
              <w:top w:val="single" w:sz="4" w:space="0" w:color="auto"/>
              <w:bottom w:val="single" w:sz="4" w:space="0" w:color="auto"/>
            </w:tcBorders>
            <w:vAlign w:val="center"/>
          </w:tcPr>
          <w:p w14:paraId="46DDE94B" w14:textId="77777777" w:rsidR="00E93149" w:rsidRPr="00E93149" w:rsidRDefault="00E93149" w:rsidP="00E93149">
            <w:pPr>
              <w:spacing w:before="60" w:after="60" w:line="240" w:lineRule="auto"/>
              <w:jc w:val="center"/>
              <w:rPr>
                <w:rFonts w:ascii="Arial" w:hAnsi="Arial" w:cs="Arial"/>
              </w:rPr>
            </w:pPr>
            <w:r w:rsidRPr="00E93149">
              <w:rPr>
                <w:rFonts w:ascii="Arial" w:hAnsi="Arial" w:cs="Arial"/>
                <w:bCs/>
              </w:rPr>
              <w:t>Chair</w:t>
            </w:r>
          </w:p>
        </w:tc>
      </w:tr>
      <w:tr w:rsidR="00E93149" w:rsidRPr="00E93149" w14:paraId="620A8E49" w14:textId="77777777" w:rsidTr="00075602">
        <w:trPr>
          <w:trHeight w:val="382"/>
        </w:trPr>
        <w:tc>
          <w:tcPr>
            <w:tcW w:w="1204" w:type="dxa"/>
            <w:tcBorders>
              <w:top w:val="single" w:sz="4" w:space="0" w:color="auto"/>
              <w:bottom w:val="single" w:sz="4" w:space="0" w:color="auto"/>
            </w:tcBorders>
            <w:vAlign w:val="center"/>
          </w:tcPr>
          <w:p w14:paraId="58C5CF48" w14:textId="77777777" w:rsidR="00E93149" w:rsidRPr="00E93149" w:rsidRDefault="00E93149" w:rsidP="00E93149">
            <w:pPr>
              <w:spacing w:before="60" w:after="60" w:line="240" w:lineRule="auto"/>
              <w:jc w:val="center"/>
              <w:rPr>
                <w:rFonts w:ascii="Arial" w:hAnsi="Arial" w:cs="Arial"/>
              </w:rPr>
            </w:pPr>
            <w:r w:rsidRPr="00E93149">
              <w:rPr>
                <w:rFonts w:ascii="Arial" w:hAnsi="Arial" w:cs="Arial"/>
              </w:rPr>
              <w:t>2</w:t>
            </w:r>
          </w:p>
        </w:tc>
        <w:tc>
          <w:tcPr>
            <w:tcW w:w="1524" w:type="dxa"/>
            <w:gridSpan w:val="2"/>
            <w:tcBorders>
              <w:top w:val="single" w:sz="4" w:space="0" w:color="auto"/>
              <w:bottom w:val="single" w:sz="4" w:space="0" w:color="auto"/>
            </w:tcBorders>
            <w:vAlign w:val="center"/>
          </w:tcPr>
          <w:p w14:paraId="37ADD9D8" w14:textId="77777777" w:rsidR="00E93149" w:rsidRPr="00E93149" w:rsidRDefault="00E93149" w:rsidP="00E93149">
            <w:pPr>
              <w:spacing w:before="60" w:after="60" w:line="240" w:lineRule="auto"/>
              <w:jc w:val="center"/>
              <w:rPr>
                <w:rFonts w:ascii="Arial" w:hAnsi="Arial" w:cs="Arial"/>
              </w:rPr>
            </w:pPr>
            <w:r w:rsidRPr="00E93149">
              <w:rPr>
                <w:rFonts w:ascii="Arial" w:hAnsi="Arial" w:cs="Arial"/>
              </w:rPr>
              <w:t>18.35 - 18.40</w:t>
            </w:r>
          </w:p>
        </w:tc>
        <w:tc>
          <w:tcPr>
            <w:tcW w:w="5045" w:type="dxa"/>
            <w:gridSpan w:val="4"/>
            <w:tcBorders>
              <w:top w:val="single" w:sz="4" w:space="0" w:color="auto"/>
              <w:bottom w:val="single" w:sz="4" w:space="0" w:color="auto"/>
            </w:tcBorders>
            <w:vAlign w:val="center"/>
          </w:tcPr>
          <w:p w14:paraId="238B0165" w14:textId="77777777" w:rsidR="00E93149" w:rsidRPr="00E93149" w:rsidRDefault="00E93149" w:rsidP="00E93149">
            <w:pPr>
              <w:spacing w:before="60" w:after="60" w:line="240" w:lineRule="auto"/>
              <w:rPr>
                <w:rFonts w:ascii="Arial" w:hAnsi="Arial" w:cs="Arial"/>
                <w:bCs/>
              </w:rPr>
            </w:pPr>
            <w:r w:rsidRPr="00E93149">
              <w:rPr>
                <w:rFonts w:ascii="Arial" w:hAnsi="Arial" w:cs="Arial"/>
                <w:bCs/>
              </w:rPr>
              <w:t>Approval of minutes/Action Log</w:t>
            </w:r>
          </w:p>
        </w:tc>
        <w:tc>
          <w:tcPr>
            <w:tcW w:w="1223" w:type="dxa"/>
            <w:tcBorders>
              <w:top w:val="single" w:sz="4" w:space="0" w:color="auto"/>
              <w:bottom w:val="single" w:sz="4" w:space="0" w:color="auto"/>
            </w:tcBorders>
            <w:vAlign w:val="center"/>
          </w:tcPr>
          <w:p w14:paraId="26C155F0" w14:textId="77777777" w:rsidR="00E93149" w:rsidRPr="00E93149" w:rsidRDefault="00E93149" w:rsidP="00E93149">
            <w:pPr>
              <w:spacing w:before="60" w:after="60" w:line="240" w:lineRule="auto"/>
              <w:jc w:val="center"/>
              <w:rPr>
                <w:rFonts w:ascii="Arial" w:hAnsi="Arial" w:cs="Arial"/>
              </w:rPr>
            </w:pPr>
            <w:r w:rsidRPr="00E93149">
              <w:rPr>
                <w:rFonts w:ascii="Arial" w:hAnsi="Arial" w:cs="Arial"/>
                <w:bCs/>
              </w:rPr>
              <w:t>Chair</w:t>
            </w:r>
          </w:p>
        </w:tc>
      </w:tr>
      <w:tr w:rsidR="00E93149" w:rsidRPr="00E93149" w14:paraId="6483DC98" w14:textId="77777777" w:rsidTr="00075602">
        <w:trPr>
          <w:trHeight w:val="382"/>
        </w:trPr>
        <w:tc>
          <w:tcPr>
            <w:tcW w:w="1204" w:type="dxa"/>
            <w:tcBorders>
              <w:top w:val="single" w:sz="4" w:space="0" w:color="auto"/>
              <w:bottom w:val="single" w:sz="4" w:space="0" w:color="auto"/>
            </w:tcBorders>
            <w:vAlign w:val="center"/>
          </w:tcPr>
          <w:p w14:paraId="4A0165E7" w14:textId="77777777" w:rsidR="00E93149" w:rsidRPr="00E93149" w:rsidRDefault="00E93149" w:rsidP="00E93149">
            <w:pPr>
              <w:spacing w:before="60" w:after="60" w:line="240" w:lineRule="auto"/>
              <w:jc w:val="center"/>
              <w:rPr>
                <w:rFonts w:ascii="Arial" w:hAnsi="Arial" w:cs="Arial"/>
              </w:rPr>
            </w:pPr>
            <w:r w:rsidRPr="00E93149">
              <w:rPr>
                <w:rFonts w:ascii="Arial" w:hAnsi="Arial" w:cs="Arial"/>
              </w:rPr>
              <w:t>3</w:t>
            </w:r>
          </w:p>
        </w:tc>
        <w:tc>
          <w:tcPr>
            <w:tcW w:w="1524" w:type="dxa"/>
            <w:gridSpan w:val="2"/>
            <w:tcBorders>
              <w:top w:val="single" w:sz="4" w:space="0" w:color="auto"/>
              <w:bottom w:val="single" w:sz="4" w:space="0" w:color="auto"/>
            </w:tcBorders>
            <w:vAlign w:val="center"/>
          </w:tcPr>
          <w:p w14:paraId="32AF3186" w14:textId="77777777" w:rsidR="00E93149" w:rsidRPr="00E93149" w:rsidRDefault="00E93149" w:rsidP="00E93149">
            <w:pPr>
              <w:spacing w:before="60" w:after="60" w:line="240" w:lineRule="auto"/>
              <w:jc w:val="center"/>
              <w:rPr>
                <w:rFonts w:ascii="Arial" w:hAnsi="Arial" w:cs="Arial"/>
              </w:rPr>
            </w:pPr>
            <w:r w:rsidRPr="00E93149">
              <w:rPr>
                <w:rFonts w:ascii="Arial" w:hAnsi="Arial" w:cs="Arial"/>
              </w:rPr>
              <w:t>18.40 - 19.00</w:t>
            </w:r>
          </w:p>
        </w:tc>
        <w:tc>
          <w:tcPr>
            <w:tcW w:w="5045" w:type="dxa"/>
            <w:gridSpan w:val="4"/>
            <w:tcBorders>
              <w:top w:val="single" w:sz="4" w:space="0" w:color="auto"/>
              <w:bottom w:val="single" w:sz="4" w:space="0" w:color="auto"/>
            </w:tcBorders>
            <w:vAlign w:val="center"/>
          </w:tcPr>
          <w:p w14:paraId="060BBD05" w14:textId="77777777" w:rsidR="00E93149" w:rsidRPr="00E93149" w:rsidRDefault="00E93149" w:rsidP="00E93149">
            <w:pPr>
              <w:spacing w:before="60" w:after="60" w:line="240" w:lineRule="auto"/>
              <w:rPr>
                <w:rFonts w:ascii="Arial" w:hAnsi="Arial" w:cs="Arial"/>
                <w:bCs/>
              </w:rPr>
            </w:pPr>
            <w:r w:rsidRPr="00E93149">
              <w:rPr>
                <w:rFonts w:ascii="Arial" w:hAnsi="Arial" w:cs="Arial"/>
                <w:bCs/>
              </w:rPr>
              <w:t>Chairs Update to include:</w:t>
            </w:r>
          </w:p>
          <w:p w14:paraId="0B5F2C68" w14:textId="77777777" w:rsidR="00E93149" w:rsidRPr="00E93149" w:rsidRDefault="00E93149" w:rsidP="00E93149">
            <w:pPr>
              <w:numPr>
                <w:ilvl w:val="0"/>
                <w:numId w:val="5"/>
              </w:numPr>
              <w:spacing w:before="60" w:after="60" w:line="240" w:lineRule="auto"/>
              <w:rPr>
                <w:rFonts w:ascii="Arial" w:hAnsi="Arial" w:cs="Arial"/>
                <w:bCs/>
              </w:rPr>
            </w:pPr>
            <w:r w:rsidRPr="00E93149">
              <w:rPr>
                <w:rFonts w:ascii="Arial" w:hAnsi="Arial" w:cs="Arial"/>
                <w:bCs/>
              </w:rPr>
              <w:t>Membership selection panel update</w:t>
            </w:r>
          </w:p>
          <w:p w14:paraId="5D373F1D" w14:textId="77777777" w:rsidR="00E93149" w:rsidRPr="00E93149" w:rsidRDefault="00E93149" w:rsidP="00E93149">
            <w:pPr>
              <w:numPr>
                <w:ilvl w:val="0"/>
                <w:numId w:val="5"/>
              </w:numPr>
              <w:spacing w:before="60" w:after="60" w:line="240" w:lineRule="auto"/>
              <w:rPr>
                <w:rFonts w:ascii="Arial" w:hAnsi="Arial" w:cs="Arial"/>
                <w:bCs/>
              </w:rPr>
            </w:pPr>
            <w:r w:rsidRPr="00E93149">
              <w:rPr>
                <w:rFonts w:ascii="Arial" w:hAnsi="Arial" w:cs="Arial"/>
                <w:bCs/>
              </w:rPr>
              <w:t>Workshop feedback</w:t>
            </w:r>
          </w:p>
          <w:p w14:paraId="2B7D1141" w14:textId="77777777" w:rsidR="00E93149" w:rsidRPr="00E93149" w:rsidRDefault="00E93149" w:rsidP="00E93149">
            <w:pPr>
              <w:numPr>
                <w:ilvl w:val="0"/>
                <w:numId w:val="5"/>
              </w:numPr>
              <w:spacing w:before="60" w:after="60" w:line="240" w:lineRule="auto"/>
              <w:rPr>
                <w:rFonts w:ascii="Arial" w:hAnsi="Arial" w:cs="Arial"/>
                <w:bCs/>
              </w:rPr>
            </w:pPr>
            <w:r w:rsidRPr="00E93149">
              <w:rPr>
                <w:rFonts w:ascii="Arial" w:hAnsi="Arial" w:cs="Arial"/>
                <w:bCs/>
              </w:rPr>
              <w:t xml:space="preserve">CIF Panel update </w:t>
            </w:r>
          </w:p>
          <w:p w14:paraId="780BBCA8" w14:textId="77777777" w:rsidR="00E93149" w:rsidRPr="00E93149" w:rsidRDefault="00E93149" w:rsidP="00E93149">
            <w:pPr>
              <w:numPr>
                <w:ilvl w:val="0"/>
                <w:numId w:val="5"/>
              </w:numPr>
              <w:spacing w:before="60" w:after="60" w:line="240" w:lineRule="auto"/>
              <w:rPr>
                <w:rFonts w:ascii="Arial" w:hAnsi="Arial" w:cs="Arial"/>
                <w:bCs/>
              </w:rPr>
            </w:pPr>
            <w:r w:rsidRPr="00E93149">
              <w:rPr>
                <w:rFonts w:ascii="Arial" w:hAnsi="Arial" w:cs="Arial"/>
                <w:bCs/>
              </w:rPr>
              <w:t>Community Partnership workplan</w:t>
            </w:r>
          </w:p>
          <w:p w14:paraId="75517542" w14:textId="77777777" w:rsidR="00E93149" w:rsidRPr="00E93149" w:rsidRDefault="00E93149" w:rsidP="00E93149">
            <w:pPr>
              <w:numPr>
                <w:ilvl w:val="0"/>
                <w:numId w:val="5"/>
              </w:numPr>
              <w:spacing w:before="60" w:after="60" w:line="240" w:lineRule="auto"/>
              <w:rPr>
                <w:rFonts w:ascii="Arial" w:hAnsi="Arial" w:cs="Arial"/>
                <w:bCs/>
              </w:rPr>
            </w:pPr>
            <w:r w:rsidRPr="00E93149">
              <w:rPr>
                <w:rFonts w:ascii="Arial" w:hAnsi="Arial" w:cs="Arial"/>
                <w:bCs/>
              </w:rPr>
              <w:t>Community Partnership agreement</w:t>
            </w:r>
          </w:p>
        </w:tc>
        <w:tc>
          <w:tcPr>
            <w:tcW w:w="1223" w:type="dxa"/>
            <w:tcBorders>
              <w:top w:val="single" w:sz="4" w:space="0" w:color="auto"/>
              <w:bottom w:val="single" w:sz="4" w:space="0" w:color="auto"/>
            </w:tcBorders>
            <w:vAlign w:val="center"/>
          </w:tcPr>
          <w:p w14:paraId="510C6B79" w14:textId="77777777" w:rsidR="00E93149" w:rsidRPr="00E93149" w:rsidRDefault="00E93149" w:rsidP="00E93149">
            <w:pPr>
              <w:spacing w:before="60" w:after="60" w:line="240" w:lineRule="auto"/>
              <w:jc w:val="center"/>
              <w:rPr>
                <w:rFonts w:ascii="Arial" w:hAnsi="Arial" w:cs="Arial"/>
              </w:rPr>
            </w:pPr>
            <w:r w:rsidRPr="00E93149">
              <w:rPr>
                <w:rFonts w:ascii="Arial" w:hAnsi="Arial" w:cs="Arial"/>
                <w:bCs/>
              </w:rPr>
              <w:t>Chair</w:t>
            </w:r>
          </w:p>
        </w:tc>
      </w:tr>
      <w:tr w:rsidR="00E93149" w:rsidRPr="00E93149" w14:paraId="0C59999F" w14:textId="77777777" w:rsidTr="00075602">
        <w:trPr>
          <w:trHeight w:val="382"/>
        </w:trPr>
        <w:tc>
          <w:tcPr>
            <w:tcW w:w="1204" w:type="dxa"/>
            <w:tcBorders>
              <w:top w:val="single" w:sz="4" w:space="0" w:color="auto"/>
              <w:bottom w:val="single" w:sz="4" w:space="0" w:color="auto"/>
            </w:tcBorders>
            <w:vAlign w:val="center"/>
          </w:tcPr>
          <w:p w14:paraId="31B292AE" w14:textId="77777777" w:rsidR="00E93149" w:rsidRPr="00E93149" w:rsidRDefault="00E93149" w:rsidP="00E93149">
            <w:pPr>
              <w:spacing w:before="60" w:after="60" w:line="240" w:lineRule="auto"/>
              <w:jc w:val="center"/>
              <w:rPr>
                <w:rFonts w:ascii="Arial" w:hAnsi="Arial" w:cs="Arial"/>
              </w:rPr>
            </w:pPr>
            <w:r w:rsidRPr="00E93149">
              <w:rPr>
                <w:rFonts w:ascii="Arial" w:hAnsi="Arial" w:cs="Arial"/>
              </w:rPr>
              <w:t>4</w:t>
            </w:r>
          </w:p>
        </w:tc>
        <w:tc>
          <w:tcPr>
            <w:tcW w:w="1524" w:type="dxa"/>
            <w:gridSpan w:val="2"/>
            <w:tcBorders>
              <w:top w:val="single" w:sz="4" w:space="0" w:color="auto"/>
              <w:bottom w:val="single" w:sz="4" w:space="0" w:color="auto"/>
            </w:tcBorders>
            <w:vAlign w:val="center"/>
          </w:tcPr>
          <w:p w14:paraId="2AB1E06C" w14:textId="77777777" w:rsidR="00E93149" w:rsidRPr="00E93149" w:rsidRDefault="00E93149" w:rsidP="00E93149">
            <w:pPr>
              <w:spacing w:before="60" w:after="60" w:line="240" w:lineRule="auto"/>
              <w:jc w:val="center"/>
              <w:rPr>
                <w:rFonts w:ascii="Arial" w:hAnsi="Arial" w:cs="Arial"/>
              </w:rPr>
            </w:pPr>
            <w:r w:rsidRPr="00E93149">
              <w:rPr>
                <w:rFonts w:ascii="Arial" w:hAnsi="Arial" w:cs="Arial"/>
              </w:rPr>
              <w:t>19.00 - 19.15</w:t>
            </w:r>
          </w:p>
        </w:tc>
        <w:tc>
          <w:tcPr>
            <w:tcW w:w="5045" w:type="dxa"/>
            <w:gridSpan w:val="4"/>
            <w:tcBorders>
              <w:top w:val="single" w:sz="4" w:space="0" w:color="auto"/>
              <w:bottom w:val="single" w:sz="4" w:space="0" w:color="auto"/>
            </w:tcBorders>
            <w:vAlign w:val="center"/>
          </w:tcPr>
          <w:p w14:paraId="04FB6674" w14:textId="77777777" w:rsidR="00E93149" w:rsidRPr="00E93149" w:rsidRDefault="00E93149" w:rsidP="00E93149">
            <w:pPr>
              <w:spacing w:before="60" w:after="60" w:line="240" w:lineRule="auto"/>
              <w:rPr>
                <w:rFonts w:ascii="Arial" w:hAnsi="Arial" w:cs="Arial"/>
              </w:rPr>
            </w:pPr>
            <w:r w:rsidRPr="00E93149">
              <w:rPr>
                <w:rFonts w:ascii="Arial" w:hAnsi="Arial" w:cs="Arial"/>
              </w:rPr>
              <w:t>Public Forum</w:t>
            </w:r>
          </w:p>
        </w:tc>
        <w:tc>
          <w:tcPr>
            <w:tcW w:w="1223" w:type="dxa"/>
            <w:tcBorders>
              <w:top w:val="single" w:sz="4" w:space="0" w:color="auto"/>
              <w:bottom w:val="single" w:sz="4" w:space="0" w:color="auto"/>
            </w:tcBorders>
            <w:vAlign w:val="center"/>
          </w:tcPr>
          <w:p w14:paraId="3B96341A" w14:textId="77777777" w:rsidR="00E93149" w:rsidRPr="00E93149" w:rsidRDefault="00E93149" w:rsidP="00E93149">
            <w:pPr>
              <w:spacing w:before="60" w:after="60" w:line="240" w:lineRule="auto"/>
              <w:jc w:val="center"/>
              <w:rPr>
                <w:rFonts w:ascii="Arial" w:hAnsi="Arial" w:cs="Arial"/>
              </w:rPr>
            </w:pPr>
            <w:r w:rsidRPr="00E93149">
              <w:rPr>
                <w:rFonts w:ascii="Arial" w:hAnsi="Arial" w:cs="Arial"/>
              </w:rPr>
              <w:t>All</w:t>
            </w:r>
          </w:p>
        </w:tc>
      </w:tr>
      <w:tr w:rsidR="00E93149" w:rsidRPr="00E93149" w14:paraId="295804CF" w14:textId="77777777" w:rsidTr="00075602">
        <w:trPr>
          <w:trHeight w:val="382"/>
        </w:trPr>
        <w:tc>
          <w:tcPr>
            <w:tcW w:w="1204" w:type="dxa"/>
            <w:tcBorders>
              <w:top w:val="single" w:sz="4" w:space="0" w:color="auto"/>
              <w:bottom w:val="single" w:sz="4" w:space="0" w:color="auto"/>
            </w:tcBorders>
            <w:vAlign w:val="center"/>
          </w:tcPr>
          <w:p w14:paraId="646729DF" w14:textId="77777777" w:rsidR="00E93149" w:rsidRPr="00E93149" w:rsidRDefault="00E93149" w:rsidP="00E93149">
            <w:pPr>
              <w:spacing w:before="60" w:after="60" w:line="240" w:lineRule="auto"/>
              <w:jc w:val="center"/>
              <w:rPr>
                <w:rFonts w:ascii="Arial" w:hAnsi="Arial" w:cs="Arial"/>
              </w:rPr>
            </w:pPr>
            <w:r w:rsidRPr="00E93149">
              <w:rPr>
                <w:rFonts w:ascii="Arial" w:hAnsi="Arial" w:cs="Arial"/>
              </w:rPr>
              <w:t>5</w:t>
            </w:r>
          </w:p>
        </w:tc>
        <w:tc>
          <w:tcPr>
            <w:tcW w:w="1524" w:type="dxa"/>
            <w:gridSpan w:val="2"/>
            <w:tcBorders>
              <w:top w:val="single" w:sz="4" w:space="0" w:color="auto"/>
              <w:bottom w:val="single" w:sz="4" w:space="0" w:color="auto"/>
            </w:tcBorders>
            <w:vAlign w:val="center"/>
          </w:tcPr>
          <w:p w14:paraId="64BE4A4B" w14:textId="77777777" w:rsidR="00E93149" w:rsidRPr="00E93149" w:rsidRDefault="00E93149" w:rsidP="00E93149">
            <w:pPr>
              <w:spacing w:before="60" w:after="60" w:line="240" w:lineRule="auto"/>
              <w:jc w:val="center"/>
              <w:rPr>
                <w:rFonts w:ascii="Arial" w:hAnsi="Arial" w:cs="Arial"/>
              </w:rPr>
            </w:pPr>
            <w:r w:rsidRPr="00E93149">
              <w:rPr>
                <w:rFonts w:ascii="Arial" w:hAnsi="Arial" w:cs="Arial"/>
              </w:rPr>
              <w:t>19.15 - 19.45</w:t>
            </w:r>
          </w:p>
        </w:tc>
        <w:tc>
          <w:tcPr>
            <w:tcW w:w="5045" w:type="dxa"/>
            <w:gridSpan w:val="4"/>
            <w:tcBorders>
              <w:top w:val="single" w:sz="4" w:space="0" w:color="auto"/>
              <w:bottom w:val="single" w:sz="4" w:space="0" w:color="auto"/>
            </w:tcBorders>
            <w:vAlign w:val="center"/>
          </w:tcPr>
          <w:p w14:paraId="733509DE" w14:textId="77777777" w:rsidR="00E93149" w:rsidRPr="00E93149" w:rsidRDefault="00E93149" w:rsidP="00E93149">
            <w:pPr>
              <w:spacing w:before="60" w:after="60" w:line="240" w:lineRule="auto"/>
              <w:rPr>
                <w:rFonts w:ascii="Arial" w:hAnsi="Arial" w:cs="Arial"/>
              </w:rPr>
            </w:pPr>
            <w:r w:rsidRPr="00E93149">
              <w:rPr>
                <w:rFonts w:ascii="Arial" w:hAnsi="Arial" w:cs="Arial"/>
              </w:rPr>
              <w:t xml:space="preserve">DESNZ policy consultation </w:t>
            </w:r>
          </w:p>
        </w:tc>
        <w:tc>
          <w:tcPr>
            <w:tcW w:w="1223" w:type="dxa"/>
            <w:tcBorders>
              <w:top w:val="single" w:sz="4" w:space="0" w:color="auto"/>
              <w:bottom w:val="single" w:sz="4" w:space="0" w:color="auto"/>
            </w:tcBorders>
            <w:vAlign w:val="center"/>
          </w:tcPr>
          <w:p w14:paraId="54C875B2" w14:textId="4DF7BB0A" w:rsidR="00E93149" w:rsidRPr="00E93149" w:rsidRDefault="006713E2" w:rsidP="00E93149">
            <w:pPr>
              <w:spacing w:before="60" w:after="60" w:line="240" w:lineRule="auto"/>
              <w:jc w:val="center"/>
              <w:rPr>
                <w:rFonts w:ascii="Arial" w:hAnsi="Arial" w:cs="Arial"/>
              </w:rPr>
            </w:pPr>
            <w:r>
              <w:rPr>
                <w:rFonts w:ascii="Arial" w:hAnsi="Arial" w:cs="Arial"/>
              </w:rPr>
              <w:t>DA – BEIS</w:t>
            </w:r>
          </w:p>
        </w:tc>
      </w:tr>
      <w:tr w:rsidR="00E93149" w:rsidRPr="00E93149" w14:paraId="75AA3ACC" w14:textId="77777777" w:rsidTr="00075602">
        <w:trPr>
          <w:trHeight w:val="382"/>
        </w:trPr>
        <w:tc>
          <w:tcPr>
            <w:tcW w:w="1204" w:type="dxa"/>
            <w:tcBorders>
              <w:top w:val="single" w:sz="4" w:space="0" w:color="auto"/>
              <w:bottom w:val="single" w:sz="4" w:space="0" w:color="auto"/>
            </w:tcBorders>
            <w:vAlign w:val="center"/>
          </w:tcPr>
          <w:p w14:paraId="30BD3631" w14:textId="77777777" w:rsidR="00E93149" w:rsidRPr="00E93149" w:rsidRDefault="00E93149" w:rsidP="00E93149">
            <w:pPr>
              <w:spacing w:before="60" w:after="60" w:line="240" w:lineRule="auto"/>
              <w:jc w:val="center"/>
              <w:rPr>
                <w:rFonts w:ascii="Arial" w:hAnsi="Arial" w:cs="Arial"/>
              </w:rPr>
            </w:pPr>
            <w:r w:rsidRPr="00E93149">
              <w:rPr>
                <w:rFonts w:ascii="Arial" w:hAnsi="Arial" w:cs="Arial"/>
              </w:rPr>
              <w:t xml:space="preserve">6 </w:t>
            </w:r>
          </w:p>
        </w:tc>
        <w:tc>
          <w:tcPr>
            <w:tcW w:w="1524" w:type="dxa"/>
            <w:gridSpan w:val="2"/>
            <w:tcBorders>
              <w:top w:val="single" w:sz="4" w:space="0" w:color="auto"/>
              <w:bottom w:val="single" w:sz="4" w:space="0" w:color="auto"/>
            </w:tcBorders>
            <w:vAlign w:val="center"/>
          </w:tcPr>
          <w:p w14:paraId="65D4CA18" w14:textId="77777777" w:rsidR="00E93149" w:rsidRPr="00E93149" w:rsidRDefault="00E93149" w:rsidP="00E93149">
            <w:pPr>
              <w:spacing w:before="60" w:after="60" w:line="240" w:lineRule="auto"/>
              <w:jc w:val="center"/>
              <w:rPr>
                <w:rFonts w:ascii="Arial" w:hAnsi="Arial" w:cs="Arial"/>
              </w:rPr>
            </w:pPr>
            <w:r w:rsidRPr="00E93149">
              <w:rPr>
                <w:rFonts w:ascii="Arial" w:hAnsi="Arial" w:cs="Arial"/>
              </w:rPr>
              <w:t>19.45 - 20.15</w:t>
            </w:r>
          </w:p>
        </w:tc>
        <w:tc>
          <w:tcPr>
            <w:tcW w:w="5045" w:type="dxa"/>
            <w:gridSpan w:val="4"/>
            <w:tcBorders>
              <w:top w:val="single" w:sz="4" w:space="0" w:color="auto"/>
              <w:bottom w:val="single" w:sz="4" w:space="0" w:color="auto"/>
            </w:tcBorders>
            <w:vAlign w:val="center"/>
          </w:tcPr>
          <w:p w14:paraId="2F59E1D2" w14:textId="77777777" w:rsidR="00E93149" w:rsidRPr="00E93149" w:rsidRDefault="00E93149" w:rsidP="00E93149">
            <w:pPr>
              <w:spacing w:before="60" w:after="60" w:line="240" w:lineRule="auto"/>
              <w:rPr>
                <w:rFonts w:ascii="Arial" w:hAnsi="Arial" w:cs="Arial"/>
              </w:rPr>
            </w:pPr>
            <w:r w:rsidRPr="00E93149">
              <w:rPr>
                <w:rFonts w:ascii="Arial" w:hAnsi="Arial" w:cs="Arial"/>
              </w:rPr>
              <w:t xml:space="preserve">Land and Property update </w:t>
            </w:r>
          </w:p>
        </w:tc>
        <w:tc>
          <w:tcPr>
            <w:tcW w:w="1223" w:type="dxa"/>
            <w:tcBorders>
              <w:top w:val="single" w:sz="4" w:space="0" w:color="auto"/>
              <w:bottom w:val="single" w:sz="4" w:space="0" w:color="auto"/>
            </w:tcBorders>
            <w:vAlign w:val="center"/>
          </w:tcPr>
          <w:p w14:paraId="26390CBB" w14:textId="77777777" w:rsidR="00E93149" w:rsidRPr="00E93149" w:rsidRDefault="00E93149" w:rsidP="00E93149">
            <w:pPr>
              <w:spacing w:before="60" w:after="60" w:line="240" w:lineRule="auto"/>
              <w:jc w:val="center"/>
              <w:rPr>
                <w:rFonts w:ascii="Arial" w:hAnsi="Arial" w:cs="Arial"/>
              </w:rPr>
            </w:pPr>
            <w:r w:rsidRPr="00E93149">
              <w:rPr>
                <w:rFonts w:ascii="Arial" w:hAnsi="Arial" w:cs="Arial"/>
              </w:rPr>
              <w:t>CK</w:t>
            </w:r>
          </w:p>
        </w:tc>
      </w:tr>
      <w:tr w:rsidR="00E93149" w:rsidRPr="00E93149" w14:paraId="0C899DBC" w14:textId="77777777" w:rsidTr="00075602">
        <w:trPr>
          <w:trHeight w:val="382"/>
        </w:trPr>
        <w:tc>
          <w:tcPr>
            <w:tcW w:w="1204" w:type="dxa"/>
            <w:tcBorders>
              <w:top w:val="single" w:sz="4" w:space="0" w:color="auto"/>
            </w:tcBorders>
            <w:vAlign w:val="center"/>
          </w:tcPr>
          <w:p w14:paraId="1E9E8E49" w14:textId="77777777" w:rsidR="00E93149" w:rsidRPr="00E93149" w:rsidRDefault="00E93149" w:rsidP="00E93149">
            <w:pPr>
              <w:spacing w:before="60" w:after="60" w:line="240" w:lineRule="auto"/>
              <w:jc w:val="center"/>
              <w:rPr>
                <w:rFonts w:ascii="Arial" w:hAnsi="Arial" w:cs="Arial"/>
              </w:rPr>
            </w:pPr>
            <w:r w:rsidRPr="00E93149">
              <w:rPr>
                <w:rFonts w:ascii="Arial" w:hAnsi="Arial" w:cs="Arial"/>
              </w:rPr>
              <w:t>7</w:t>
            </w:r>
          </w:p>
        </w:tc>
        <w:tc>
          <w:tcPr>
            <w:tcW w:w="1524" w:type="dxa"/>
            <w:gridSpan w:val="2"/>
            <w:tcBorders>
              <w:top w:val="single" w:sz="4" w:space="0" w:color="auto"/>
            </w:tcBorders>
            <w:vAlign w:val="center"/>
          </w:tcPr>
          <w:p w14:paraId="43C548D5" w14:textId="77777777" w:rsidR="00E93149" w:rsidRPr="00E93149" w:rsidRDefault="00E93149" w:rsidP="00E93149">
            <w:pPr>
              <w:spacing w:before="60" w:after="60" w:line="240" w:lineRule="auto"/>
              <w:jc w:val="center"/>
              <w:rPr>
                <w:rFonts w:ascii="Arial" w:hAnsi="Arial" w:cs="Arial"/>
              </w:rPr>
            </w:pPr>
            <w:r w:rsidRPr="00E93149">
              <w:rPr>
                <w:rFonts w:ascii="Arial" w:hAnsi="Arial" w:cs="Arial"/>
              </w:rPr>
              <w:t>20.15 - 20.25</w:t>
            </w:r>
          </w:p>
        </w:tc>
        <w:tc>
          <w:tcPr>
            <w:tcW w:w="5045" w:type="dxa"/>
            <w:gridSpan w:val="4"/>
            <w:tcBorders>
              <w:top w:val="single" w:sz="4" w:space="0" w:color="auto"/>
            </w:tcBorders>
            <w:vAlign w:val="center"/>
          </w:tcPr>
          <w:p w14:paraId="0287E3B5" w14:textId="77777777" w:rsidR="00E93149" w:rsidRPr="00E93149" w:rsidRDefault="00E93149" w:rsidP="00E93149">
            <w:pPr>
              <w:spacing w:before="60" w:after="60" w:line="240" w:lineRule="auto"/>
              <w:rPr>
                <w:rFonts w:ascii="Arial" w:hAnsi="Arial" w:cs="Arial"/>
              </w:rPr>
            </w:pPr>
            <w:r w:rsidRPr="00E93149">
              <w:rPr>
                <w:rFonts w:ascii="Arial" w:hAnsi="Arial" w:cs="Arial"/>
              </w:rPr>
              <w:t>Feedback from Subgroups</w:t>
            </w:r>
          </w:p>
        </w:tc>
        <w:tc>
          <w:tcPr>
            <w:tcW w:w="1223" w:type="dxa"/>
            <w:tcBorders>
              <w:top w:val="single" w:sz="4" w:space="0" w:color="auto"/>
            </w:tcBorders>
            <w:vAlign w:val="center"/>
          </w:tcPr>
          <w:p w14:paraId="32373F71" w14:textId="77777777" w:rsidR="00E93149" w:rsidRPr="00E93149" w:rsidRDefault="00E93149" w:rsidP="00E93149">
            <w:pPr>
              <w:spacing w:before="60" w:after="60" w:line="240" w:lineRule="auto"/>
              <w:jc w:val="center"/>
              <w:rPr>
                <w:rFonts w:ascii="Arial" w:hAnsi="Arial" w:cs="Arial"/>
              </w:rPr>
            </w:pPr>
            <w:r w:rsidRPr="00E93149">
              <w:rPr>
                <w:rFonts w:ascii="Arial" w:hAnsi="Arial" w:cs="Arial"/>
              </w:rPr>
              <w:t>All</w:t>
            </w:r>
          </w:p>
        </w:tc>
      </w:tr>
      <w:tr w:rsidR="00E93149" w:rsidRPr="00E93149" w14:paraId="4B66680C" w14:textId="77777777" w:rsidTr="00075602">
        <w:trPr>
          <w:trHeight w:val="382"/>
        </w:trPr>
        <w:tc>
          <w:tcPr>
            <w:tcW w:w="1204" w:type="dxa"/>
            <w:tcBorders>
              <w:top w:val="single" w:sz="4" w:space="0" w:color="auto"/>
            </w:tcBorders>
            <w:vAlign w:val="center"/>
          </w:tcPr>
          <w:p w14:paraId="1674EAF3" w14:textId="77777777" w:rsidR="00E93149" w:rsidRPr="00E93149" w:rsidRDefault="00E93149" w:rsidP="00E93149">
            <w:pPr>
              <w:spacing w:before="60" w:after="60" w:line="240" w:lineRule="auto"/>
              <w:jc w:val="center"/>
              <w:rPr>
                <w:rFonts w:ascii="Arial" w:hAnsi="Arial" w:cs="Arial"/>
              </w:rPr>
            </w:pPr>
            <w:r w:rsidRPr="00E93149">
              <w:rPr>
                <w:rFonts w:ascii="Arial" w:hAnsi="Arial" w:cs="Arial"/>
              </w:rPr>
              <w:t>8</w:t>
            </w:r>
          </w:p>
        </w:tc>
        <w:tc>
          <w:tcPr>
            <w:tcW w:w="1524" w:type="dxa"/>
            <w:gridSpan w:val="2"/>
            <w:tcBorders>
              <w:top w:val="single" w:sz="4" w:space="0" w:color="auto"/>
            </w:tcBorders>
            <w:vAlign w:val="center"/>
          </w:tcPr>
          <w:p w14:paraId="1E6621DA" w14:textId="77777777" w:rsidR="00E93149" w:rsidRPr="00E93149" w:rsidRDefault="00E93149" w:rsidP="00E93149">
            <w:pPr>
              <w:spacing w:before="60" w:after="60" w:line="240" w:lineRule="auto"/>
              <w:jc w:val="center"/>
              <w:rPr>
                <w:rFonts w:ascii="Arial" w:hAnsi="Arial" w:cs="Arial"/>
              </w:rPr>
            </w:pPr>
            <w:r w:rsidRPr="00E93149">
              <w:rPr>
                <w:rFonts w:ascii="Arial" w:hAnsi="Arial" w:cs="Arial"/>
              </w:rPr>
              <w:t>20.25 - 20.30</w:t>
            </w:r>
          </w:p>
        </w:tc>
        <w:tc>
          <w:tcPr>
            <w:tcW w:w="5045" w:type="dxa"/>
            <w:gridSpan w:val="4"/>
            <w:tcBorders>
              <w:top w:val="single" w:sz="4" w:space="0" w:color="auto"/>
            </w:tcBorders>
            <w:vAlign w:val="center"/>
          </w:tcPr>
          <w:p w14:paraId="4F2D7D2A" w14:textId="77777777" w:rsidR="00E93149" w:rsidRPr="00E93149" w:rsidRDefault="00E93149" w:rsidP="00E93149">
            <w:pPr>
              <w:spacing w:before="60" w:after="60" w:line="240" w:lineRule="auto"/>
              <w:rPr>
                <w:rFonts w:ascii="Arial" w:hAnsi="Arial" w:cs="Arial"/>
              </w:rPr>
            </w:pPr>
            <w:r w:rsidRPr="00E93149">
              <w:rPr>
                <w:rFonts w:ascii="Arial" w:hAnsi="Arial" w:cs="Arial"/>
              </w:rPr>
              <w:t>AOB and Close</w:t>
            </w:r>
          </w:p>
        </w:tc>
        <w:tc>
          <w:tcPr>
            <w:tcW w:w="1223" w:type="dxa"/>
            <w:tcBorders>
              <w:top w:val="single" w:sz="4" w:space="0" w:color="auto"/>
            </w:tcBorders>
            <w:vAlign w:val="center"/>
          </w:tcPr>
          <w:p w14:paraId="1F278D5A" w14:textId="77777777" w:rsidR="00E93149" w:rsidRPr="00E93149" w:rsidRDefault="00E93149" w:rsidP="00E93149">
            <w:pPr>
              <w:spacing w:before="60" w:after="60" w:line="240" w:lineRule="auto"/>
              <w:jc w:val="center"/>
              <w:rPr>
                <w:rFonts w:ascii="Arial" w:hAnsi="Arial" w:cs="Arial"/>
              </w:rPr>
            </w:pPr>
            <w:r w:rsidRPr="00E93149">
              <w:rPr>
                <w:rFonts w:ascii="Arial" w:hAnsi="Arial" w:cs="Arial"/>
              </w:rPr>
              <w:t>Chair</w:t>
            </w:r>
          </w:p>
        </w:tc>
      </w:tr>
    </w:tbl>
    <w:p w14:paraId="233797A5" w14:textId="34806DCC" w:rsidR="002F6D62" w:rsidRDefault="002F6D62" w:rsidP="002F6D62"/>
    <w:p w14:paraId="022461A8" w14:textId="511BA075" w:rsidR="00CC3A26" w:rsidRDefault="00CC3A26" w:rsidP="00FA7205">
      <w:pPr>
        <w:pStyle w:val="Heading2"/>
      </w:pPr>
      <w:r>
        <w:t>Welcome and Introductions</w:t>
      </w:r>
    </w:p>
    <w:p w14:paraId="5E4FF0DB" w14:textId="6F9E5248" w:rsidR="00CC3A26" w:rsidRPr="00CC3A26" w:rsidRDefault="00EF3596" w:rsidP="00CC3A26">
      <w:r>
        <w:t xml:space="preserve">The Chair welcomed members of the public, Partnership members and supporting </w:t>
      </w:r>
      <w:r w:rsidR="00D4622C">
        <w:t>attendees to the meeting.</w:t>
      </w:r>
      <w:r w:rsidR="00075602">
        <w:t xml:space="preserve"> Chris </w:t>
      </w:r>
      <w:r w:rsidR="002301EA">
        <w:t>Gi</w:t>
      </w:r>
      <w:r w:rsidR="00FD75D3">
        <w:t>gg was introduced as the</w:t>
      </w:r>
      <w:r w:rsidR="002301EA">
        <w:t xml:space="preserve"> representative f</w:t>
      </w:r>
      <w:r w:rsidR="00FD75D3">
        <w:t>or</w:t>
      </w:r>
      <w:r w:rsidR="002301EA">
        <w:t xml:space="preserve"> </w:t>
      </w:r>
      <w:proofErr w:type="spellStart"/>
      <w:r w:rsidR="002301EA">
        <w:t>Drigg</w:t>
      </w:r>
      <w:proofErr w:type="spellEnd"/>
      <w:r w:rsidR="002301EA">
        <w:t xml:space="preserve"> and Carleton </w:t>
      </w:r>
      <w:r w:rsidR="00FD75D3">
        <w:t xml:space="preserve">Parish Council </w:t>
      </w:r>
      <w:r w:rsidR="00376018">
        <w:t xml:space="preserve">and Dawn </w:t>
      </w:r>
      <w:r w:rsidR="005A4D57">
        <w:t>Armstrong</w:t>
      </w:r>
      <w:r w:rsidR="00966FC3">
        <w:t xml:space="preserve"> from </w:t>
      </w:r>
      <w:r w:rsidR="00FD75D3">
        <w:t xml:space="preserve"> the Department for Energy Security and Net Zero (DESNZ) was welcomed.</w:t>
      </w:r>
    </w:p>
    <w:p w14:paraId="66EE91B5" w14:textId="47C8230F" w:rsidR="00C90E7E" w:rsidRDefault="00CC3A26" w:rsidP="00FA7205">
      <w:pPr>
        <w:pStyle w:val="Heading2"/>
      </w:pPr>
      <w:r>
        <w:t xml:space="preserve">Approval of Minutes and </w:t>
      </w:r>
      <w:r w:rsidR="009C322F">
        <w:t xml:space="preserve">Review of </w:t>
      </w:r>
      <w:r>
        <w:t>Action Log</w:t>
      </w:r>
    </w:p>
    <w:p w14:paraId="76090F61" w14:textId="66E3B13D" w:rsidR="00C34C61" w:rsidRDefault="009C322F" w:rsidP="00C34C61">
      <w:r>
        <w:t>The minutes were approved as an accurate record of the meetin</w:t>
      </w:r>
      <w:r w:rsidR="003E06A3">
        <w:t>g.</w:t>
      </w:r>
    </w:p>
    <w:tbl>
      <w:tblPr>
        <w:tblStyle w:val="TableGrid"/>
        <w:tblW w:w="0" w:type="auto"/>
        <w:tblLook w:val="04A0" w:firstRow="1" w:lastRow="0" w:firstColumn="1" w:lastColumn="0" w:noHBand="0" w:noVBand="1"/>
      </w:tblPr>
      <w:tblGrid>
        <w:gridCol w:w="1980"/>
        <w:gridCol w:w="5103"/>
        <w:gridCol w:w="1933"/>
      </w:tblGrid>
      <w:tr w:rsidR="00C950CA" w14:paraId="1F0D9D2C" w14:textId="77777777" w:rsidTr="00B657BC">
        <w:trPr>
          <w:tblHeader/>
        </w:trPr>
        <w:tc>
          <w:tcPr>
            <w:tcW w:w="1980" w:type="dxa"/>
            <w:shd w:val="clear" w:color="auto" w:fill="D2C7DF"/>
          </w:tcPr>
          <w:p w14:paraId="30B52006" w14:textId="7188D917" w:rsidR="00C950CA" w:rsidRPr="00CD2E2F" w:rsidRDefault="00C950CA" w:rsidP="00C950CA">
            <w:pPr>
              <w:spacing w:after="0" w:line="240" w:lineRule="auto"/>
              <w:rPr>
                <w:b/>
                <w:bCs/>
              </w:rPr>
            </w:pPr>
            <w:r w:rsidRPr="00CD2E2F">
              <w:rPr>
                <w:b/>
                <w:bCs/>
              </w:rPr>
              <w:t>Action Reference</w:t>
            </w:r>
            <w:r w:rsidR="00CD2E2F" w:rsidRPr="00CD2E2F">
              <w:rPr>
                <w:b/>
                <w:bCs/>
              </w:rPr>
              <w:t>:</w:t>
            </w:r>
          </w:p>
        </w:tc>
        <w:tc>
          <w:tcPr>
            <w:tcW w:w="5103" w:type="dxa"/>
            <w:shd w:val="clear" w:color="auto" w:fill="D2C7DF"/>
          </w:tcPr>
          <w:p w14:paraId="2F9A583A" w14:textId="6D97BF0A" w:rsidR="00C950CA" w:rsidRPr="00CD2E2F" w:rsidRDefault="00C950CA" w:rsidP="00C950CA">
            <w:pPr>
              <w:spacing w:after="0" w:line="240" w:lineRule="auto"/>
              <w:rPr>
                <w:b/>
                <w:bCs/>
              </w:rPr>
            </w:pPr>
            <w:r w:rsidRPr="00CD2E2F">
              <w:rPr>
                <w:b/>
                <w:bCs/>
              </w:rPr>
              <w:t>Description</w:t>
            </w:r>
            <w:r w:rsidR="00CD2E2F" w:rsidRPr="00CD2E2F">
              <w:rPr>
                <w:b/>
                <w:bCs/>
              </w:rPr>
              <w:t>:</w:t>
            </w:r>
          </w:p>
        </w:tc>
        <w:tc>
          <w:tcPr>
            <w:tcW w:w="1933" w:type="dxa"/>
            <w:shd w:val="clear" w:color="auto" w:fill="D2C7DF"/>
          </w:tcPr>
          <w:p w14:paraId="4F377EF0" w14:textId="530E7B29" w:rsidR="00C950CA" w:rsidRPr="00CD2E2F" w:rsidRDefault="00CD2E2F" w:rsidP="00C950CA">
            <w:pPr>
              <w:spacing w:after="0" w:line="240" w:lineRule="auto"/>
              <w:rPr>
                <w:b/>
                <w:bCs/>
              </w:rPr>
            </w:pPr>
            <w:r w:rsidRPr="00CD2E2F">
              <w:rPr>
                <w:b/>
                <w:bCs/>
              </w:rPr>
              <w:t>Assigned to:</w:t>
            </w:r>
          </w:p>
        </w:tc>
      </w:tr>
      <w:tr w:rsidR="00C950CA" w14:paraId="1E1568AC" w14:textId="77777777" w:rsidTr="00CD2E2F">
        <w:tc>
          <w:tcPr>
            <w:tcW w:w="1980" w:type="dxa"/>
          </w:tcPr>
          <w:p w14:paraId="68536E9C" w14:textId="1C3157FF" w:rsidR="00C950CA" w:rsidRDefault="00C950CA" w:rsidP="00C950CA">
            <w:pPr>
              <w:spacing w:after="0" w:line="240" w:lineRule="auto"/>
            </w:pPr>
          </w:p>
        </w:tc>
        <w:tc>
          <w:tcPr>
            <w:tcW w:w="5103" w:type="dxa"/>
          </w:tcPr>
          <w:p w14:paraId="63C73767" w14:textId="77777777" w:rsidR="00C950CA" w:rsidRDefault="00C950CA" w:rsidP="00C950CA">
            <w:pPr>
              <w:spacing w:after="0" w:line="240" w:lineRule="auto"/>
            </w:pPr>
          </w:p>
        </w:tc>
        <w:tc>
          <w:tcPr>
            <w:tcW w:w="1933" w:type="dxa"/>
          </w:tcPr>
          <w:p w14:paraId="6CA5575C" w14:textId="77777777" w:rsidR="00C950CA" w:rsidRDefault="00C950CA" w:rsidP="00C950CA">
            <w:pPr>
              <w:spacing w:after="0" w:line="240" w:lineRule="auto"/>
            </w:pPr>
          </w:p>
        </w:tc>
      </w:tr>
      <w:tr w:rsidR="00D52DDF" w14:paraId="18819374" w14:textId="77777777" w:rsidTr="00CD2E2F">
        <w:tc>
          <w:tcPr>
            <w:tcW w:w="1980" w:type="dxa"/>
          </w:tcPr>
          <w:p w14:paraId="365D58E4" w14:textId="5E3DD0F0" w:rsidR="00D52DDF" w:rsidRDefault="00D52DDF" w:rsidP="00D52DDF">
            <w:pPr>
              <w:spacing w:after="0" w:line="240" w:lineRule="auto"/>
            </w:pPr>
            <w:r>
              <w:t>080323 1</w:t>
            </w:r>
          </w:p>
        </w:tc>
        <w:tc>
          <w:tcPr>
            <w:tcW w:w="5103" w:type="dxa"/>
          </w:tcPr>
          <w:p w14:paraId="3627E477" w14:textId="04857DCE" w:rsidR="00D52DDF" w:rsidRDefault="00D52DDF" w:rsidP="00D52DDF">
            <w:pPr>
              <w:spacing w:after="0" w:line="240" w:lineRule="auto"/>
            </w:pPr>
            <w:r>
              <w:t>Whicham representative to arrange a meeting between CALC rep, Whicham rep, Millom without rep, RPLA rep and the member of the public.</w:t>
            </w:r>
          </w:p>
        </w:tc>
        <w:tc>
          <w:tcPr>
            <w:tcW w:w="1933" w:type="dxa"/>
          </w:tcPr>
          <w:p w14:paraId="33748791" w14:textId="27C77737" w:rsidR="00D52DDF" w:rsidRDefault="00B57D7D" w:rsidP="00D52DDF">
            <w:pPr>
              <w:spacing w:after="0" w:line="240" w:lineRule="auto"/>
            </w:pPr>
            <w:r>
              <w:t>Completed</w:t>
            </w:r>
          </w:p>
        </w:tc>
      </w:tr>
      <w:tr w:rsidR="00F706F2" w14:paraId="30AE330E" w14:textId="77777777" w:rsidTr="00CD2E2F">
        <w:tc>
          <w:tcPr>
            <w:tcW w:w="1980" w:type="dxa"/>
          </w:tcPr>
          <w:p w14:paraId="3E029172" w14:textId="45260326" w:rsidR="00F706F2" w:rsidRDefault="00F706F2" w:rsidP="00F706F2">
            <w:pPr>
              <w:spacing w:after="0" w:line="240" w:lineRule="auto"/>
            </w:pPr>
            <w:r>
              <w:t>080323 2</w:t>
            </w:r>
          </w:p>
        </w:tc>
        <w:tc>
          <w:tcPr>
            <w:tcW w:w="5103" w:type="dxa"/>
          </w:tcPr>
          <w:p w14:paraId="0392A71F" w14:textId="5E539408" w:rsidR="00F706F2" w:rsidRDefault="00F706F2" w:rsidP="00F706F2">
            <w:pPr>
              <w:spacing w:after="0" w:line="240" w:lineRule="auto"/>
            </w:pPr>
            <w:r w:rsidRPr="00B125A9">
              <w:t xml:space="preserve">Invite the </w:t>
            </w:r>
            <w:r>
              <w:t>S</w:t>
            </w:r>
            <w:r w:rsidRPr="00B125A9">
              <w:t xml:space="preserve">iting </w:t>
            </w:r>
            <w:r>
              <w:t>M</w:t>
            </w:r>
            <w:r w:rsidRPr="00B125A9">
              <w:t>anager Barnaby Hudson to the next Partnership meeting</w:t>
            </w:r>
            <w:r w:rsidDel="00993113">
              <w:t xml:space="preserve"> </w:t>
            </w:r>
          </w:p>
        </w:tc>
        <w:tc>
          <w:tcPr>
            <w:tcW w:w="1933" w:type="dxa"/>
          </w:tcPr>
          <w:p w14:paraId="2C220889" w14:textId="34DBAF1D" w:rsidR="00F706F2" w:rsidRDefault="00F706F2" w:rsidP="00F706F2">
            <w:pPr>
              <w:spacing w:after="0" w:line="240" w:lineRule="auto"/>
            </w:pPr>
            <w:r>
              <w:t>Agenda 16.05.23</w:t>
            </w:r>
          </w:p>
        </w:tc>
      </w:tr>
      <w:tr w:rsidR="000E2563" w14:paraId="17D87DB5" w14:textId="77777777" w:rsidTr="00F706F2">
        <w:tc>
          <w:tcPr>
            <w:tcW w:w="1980" w:type="dxa"/>
          </w:tcPr>
          <w:p w14:paraId="4B1A2358" w14:textId="611A90E2" w:rsidR="000E2563" w:rsidRDefault="000E2563" w:rsidP="000E2563">
            <w:pPr>
              <w:spacing w:after="0" w:line="240" w:lineRule="auto"/>
            </w:pPr>
            <w:r>
              <w:t>080323 3</w:t>
            </w:r>
          </w:p>
        </w:tc>
        <w:tc>
          <w:tcPr>
            <w:tcW w:w="5103" w:type="dxa"/>
          </w:tcPr>
          <w:p w14:paraId="44CACD9F" w14:textId="533521DD" w:rsidR="000E2563" w:rsidRDefault="000E2563" w:rsidP="000E2563">
            <w:pPr>
              <w:spacing w:after="0" w:line="240" w:lineRule="auto"/>
            </w:pPr>
            <w:r w:rsidRPr="00B125A9">
              <w:t>Communications group to re-evaluate how they present the opposing opinions.</w:t>
            </w:r>
            <w:r w:rsidRPr="008A26E3">
              <w:rPr>
                <w:b/>
                <w:bCs/>
              </w:rPr>
              <w:t xml:space="preserve"> </w:t>
            </w:r>
          </w:p>
        </w:tc>
        <w:tc>
          <w:tcPr>
            <w:tcW w:w="1933" w:type="dxa"/>
          </w:tcPr>
          <w:p w14:paraId="333F20C2" w14:textId="38610D7A" w:rsidR="000E2563" w:rsidRDefault="000E2563" w:rsidP="000E2563">
            <w:pPr>
              <w:spacing w:after="0" w:line="240" w:lineRule="auto"/>
            </w:pPr>
            <w:r>
              <w:t>CL</w:t>
            </w:r>
          </w:p>
        </w:tc>
      </w:tr>
      <w:tr w:rsidR="000E2563" w14:paraId="1C91140E" w14:textId="77777777" w:rsidTr="00F706F2">
        <w:tc>
          <w:tcPr>
            <w:tcW w:w="1980" w:type="dxa"/>
          </w:tcPr>
          <w:p w14:paraId="35F33BD0" w14:textId="5428ED0F" w:rsidR="000E2563" w:rsidRDefault="00D06EB1" w:rsidP="000E2563">
            <w:pPr>
              <w:spacing w:after="0" w:line="240" w:lineRule="auto"/>
            </w:pPr>
            <w:r>
              <w:t xml:space="preserve">080323 4 </w:t>
            </w:r>
          </w:p>
        </w:tc>
        <w:tc>
          <w:tcPr>
            <w:tcW w:w="5103" w:type="dxa"/>
          </w:tcPr>
          <w:p w14:paraId="4F4A69E9" w14:textId="549890A3" w:rsidR="000E2563" w:rsidRDefault="00D06EB1" w:rsidP="000E2563">
            <w:pPr>
              <w:spacing w:after="0" w:line="240" w:lineRule="auto"/>
            </w:pPr>
            <w:r>
              <w:t>C</w:t>
            </w:r>
            <w:r w:rsidR="00FF5464">
              <w:t xml:space="preserve">P to ratify any decisions made by the Subgroup </w:t>
            </w:r>
          </w:p>
        </w:tc>
        <w:tc>
          <w:tcPr>
            <w:tcW w:w="1933" w:type="dxa"/>
          </w:tcPr>
          <w:p w14:paraId="74CDF731" w14:textId="2A35318E" w:rsidR="000E2563" w:rsidRDefault="00B57D7D" w:rsidP="000E2563">
            <w:pPr>
              <w:spacing w:after="0" w:line="240" w:lineRule="auto"/>
            </w:pPr>
            <w:r>
              <w:t>Ongoing</w:t>
            </w:r>
          </w:p>
        </w:tc>
      </w:tr>
      <w:tr w:rsidR="000E2563" w14:paraId="36244091" w14:textId="77777777" w:rsidTr="00F706F2">
        <w:tc>
          <w:tcPr>
            <w:tcW w:w="1980" w:type="dxa"/>
          </w:tcPr>
          <w:p w14:paraId="2A2250E2" w14:textId="36461256" w:rsidR="000E2563" w:rsidRDefault="004972C1" w:rsidP="000E2563">
            <w:pPr>
              <w:spacing w:after="0" w:line="240" w:lineRule="auto"/>
            </w:pPr>
            <w:r>
              <w:t>080323</w:t>
            </w:r>
            <w:r w:rsidR="007A4010">
              <w:t xml:space="preserve"> 5</w:t>
            </w:r>
          </w:p>
        </w:tc>
        <w:tc>
          <w:tcPr>
            <w:tcW w:w="5103" w:type="dxa"/>
          </w:tcPr>
          <w:p w14:paraId="0185C8FE" w14:textId="3FA4DCA3" w:rsidR="000E2563" w:rsidRDefault="007A4010" w:rsidP="000E2563">
            <w:pPr>
              <w:spacing w:after="0" w:line="240" w:lineRule="auto"/>
            </w:pPr>
            <w:r>
              <w:t xml:space="preserve">Draft Engagement Plan </w:t>
            </w:r>
            <w:r w:rsidR="003D5621">
              <w:t xml:space="preserve">to be circulated </w:t>
            </w:r>
            <w:r w:rsidR="00D96614">
              <w:t>p</w:t>
            </w:r>
            <w:r w:rsidR="003C44B8">
              <w:t xml:space="preserve">rior to the first </w:t>
            </w:r>
            <w:r w:rsidR="00BC2C63">
              <w:t>E</w:t>
            </w:r>
            <w:r w:rsidR="003C44B8">
              <w:t xml:space="preserve">ngagement subgroup </w:t>
            </w:r>
          </w:p>
        </w:tc>
        <w:tc>
          <w:tcPr>
            <w:tcW w:w="1933" w:type="dxa"/>
          </w:tcPr>
          <w:p w14:paraId="047C786B" w14:textId="55BACD61" w:rsidR="000E2563" w:rsidRDefault="00B57D7D" w:rsidP="000E2563">
            <w:pPr>
              <w:spacing w:after="0" w:line="240" w:lineRule="auto"/>
            </w:pPr>
            <w:r>
              <w:t>Completed</w:t>
            </w:r>
          </w:p>
        </w:tc>
      </w:tr>
      <w:tr w:rsidR="00FF5464" w14:paraId="611D9A68" w14:textId="77777777" w:rsidTr="00F706F2">
        <w:tc>
          <w:tcPr>
            <w:tcW w:w="1980" w:type="dxa"/>
          </w:tcPr>
          <w:p w14:paraId="6EDBC1C9" w14:textId="366C05E3" w:rsidR="00FF5464" w:rsidRDefault="000B7B91" w:rsidP="000E2563">
            <w:pPr>
              <w:spacing w:after="0" w:line="240" w:lineRule="auto"/>
            </w:pPr>
            <w:r>
              <w:t>080323 6</w:t>
            </w:r>
          </w:p>
        </w:tc>
        <w:tc>
          <w:tcPr>
            <w:tcW w:w="5103" w:type="dxa"/>
          </w:tcPr>
          <w:p w14:paraId="7FA63DCB" w14:textId="0A717995" w:rsidR="00FF5464" w:rsidRDefault="000B7B91" w:rsidP="000E2563">
            <w:pPr>
              <w:spacing w:after="0" w:line="240" w:lineRule="auto"/>
            </w:pPr>
            <w:r>
              <w:t>C</w:t>
            </w:r>
            <w:r w:rsidR="0075399C">
              <w:t xml:space="preserve">hris Keenan to confirm how ownership of </w:t>
            </w:r>
            <w:r w:rsidR="00BC2C63">
              <w:t>P</w:t>
            </w:r>
            <w:r w:rsidR="0075399C">
              <w:t>arish Council proper</w:t>
            </w:r>
            <w:r w:rsidR="002C4A1D">
              <w:t xml:space="preserve">ty would be dealt with </w:t>
            </w:r>
          </w:p>
        </w:tc>
        <w:tc>
          <w:tcPr>
            <w:tcW w:w="1933" w:type="dxa"/>
          </w:tcPr>
          <w:p w14:paraId="279D85AA" w14:textId="0DE6050C" w:rsidR="00FF5464" w:rsidRDefault="004E6948" w:rsidP="000E2563">
            <w:pPr>
              <w:spacing w:after="0" w:line="240" w:lineRule="auto"/>
            </w:pPr>
            <w:r>
              <w:t>CK</w:t>
            </w:r>
          </w:p>
        </w:tc>
      </w:tr>
      <w:tr w:rsidR="00FF5464" w14:paraId="529C714E" w14:textId="77777777" w:rsidTr="00F706F2">
        <w:tc>
          <w:tcPr>
            <w:tcW w:w="1980" w:type="dxa"/>
          </w:tcPr>
          <w:p w14:paraId="08EED46E" w14:textId="10C324D1" w:rsidR="00FF5464" w:rsidRDefault="00BF4ABC" w:rsidP="000E2563">
            <w:pPr>
              <w:spacing w:after="0" w:line="240" w:lineRule="auto"/>
            </w:pPr>
            <w:r>
              <w:t>080323 7 1</w:t>
            </w:r>
          </w:p>
        </w:tc>
        <w:tc>
          <w:tcPr>
            <w:tcW w:w="5103" w:type="dxa"/>
          </w:tcPr>
          <w:p w14:paraId="4D582773" w14:textId="6D62F149" w:rsidR="00FF5464" w:rsidRDefault="00BF4ABC" w:rsidP="000E2563">
            <w:pPr>
              <w:spacing w:after="0" w:line="240" w:lineRule="auto"/>
            </w:pPr>
            <w:r>
              <w:t xml:space="preserve">Share the link to the government policy consultation document </w:t>
            </w:r>
          </w:p>
        </w:tc>
        <w:tc>
          <w:tcPr>
            <w:tcW w:w="1933" w:type="dxa"/>
          </w:tcPr>
          <w:p w14:paraId="49EE360D" w14:textId="42DE96BE" w:rsidR="00FF5464" w:rsidRDefault="00E512C9" w:rsidP="000E2563">
            <w:pPr>
              <w:spacing w:after="0" w:line="240" w:lineRule="auto"/>
            </w:pPr>
            <w:r>
              <w:t xml:space="preserve">Completed </w:t>
            </w:r>
          </w:p>
        </w:tc>
      </w:tr>
      <w:tr w:rsidR="004972C1" w14:paraId="682E52BC" w14:textId="77777777" w:rsidTr="00F706F2">
        <w:tc>
          <w:tcPr>
            <w:tcW w:w="1980" w:type="dxa"/>
          </w:tcPr>
          <w:p w14:paraId="342549DC" w14:textId="60D81018" w:rsidR="004972C1" w:rsidRDefault="00E512C9" w:rsidP="000E2563">
            <w:pPr>
              <w:spacing w:after="0" w:line="240" w:lineRule="auto"/>
            </w:pPr>
            <w:r>
              <w:t>080323 7 2</w:t>
            </w:r>
          </w:p>
        </w:tc>
        <w:tc>
          <w:tcPr>
            <w:tcW w:w="5103" w:type="dxa"/>
          </w:tcPr>
          <w:p w14:paraId="158F47DA" w14:textId="2595AE51" w:rsidR="004972C1" w:rsidRDefault="00E512C9" w:rsidP="000E2563">
            <w:pPr>
              <w:spacing w:after="0" w:line="240" w:lineRule="auto"/>
            </w:pPr>
            <w:r>
              <w:t xml:space="preserve">DESNZ policy consultation </w:t>
            </w:r>
          </w:p>
        </w:tc>
        <w:tc>
          <w:tcPr>
            <w:tcW w:w="1933" w:type="dxa"/>
          </w:tcPr>
          <w:p w14:paraId="34C44240" w14:textId="46FE8E9B" w:rsidR="004972C1" w:rsidRDefault="00E512C9" w:rsidP="000E2563">
            <w:pPr>
              <w:spacing w:after="0" w:line="240" w:lineRule="auto"/>
            </w:pPr>
            <w:r>
              <w:t xml:space="preserve">Agenda </w:t>
            </w:r>
            <w:r w:rsidR="00DB23C6">
              <w:t>5 19.04.23</w:t>
            </w:r>
          </w:p>
        </w:tc>
      </w:tr>
    </w:tbl>
    <w:p w14:paraId="2361B9A0" w14:textId="77777777" w:rsidR="00C950CA" w:rsidRDefault="00C950CA" w:rsidP="00C34C61"/>
    <w:p w14:paraId="160F5144" w14:textId="7BB0BEA5" w:rsidR="001271B5" w:rsidRDefault="00FD75D3" w:rsidP="00C34C61">
      <w:r>
        <w:t>In relation to 080323 1, t</w:t>
      </w:r>
      <w:r w:rsidR="003077F1">
        <w:t xml:space="preserve">he Whicham </w:t>
      </w:r>
      <w:r w:rsidR="00E63FD8">
        <w:t xml:space="preserve">PC </w:t>
      </w:r>
      <w:r w:rsidR="00551494">
        <w:t xml:space="preserve">representative confirmed that </w:t>
      </w:r>
      <w:r>
        <w:t xml:space="preserve">she </w:t>
      </w:r>
      <w:r w:rsidR="00551494">
        <w:t xml:space="preserve">had contacted the member of the public </w:t>
      </w:r>
      <w:r w:rsidR="0081249C">
        <w:t xml:space="preserve">who had requested a meeting with several members of the Community </w:t>
      </w:r>
      <w:r w:rsidR="00BF2E0A">
        <w:t>P</w:t>
      </w:r>
      <w:r w:rsidR="0081249C">
        <w:t>artnership</w:t>
      </w:r>
      <w:r w:rsidR="00BF2E0A">
        <w:t xml:space="preserve">. The member of the public </w:t>
      </w:r>
      <w:r>
        <w:t xml:space="preserve">had declined the opportunity for a meeting and instead </w:t>
      </w:r>
      <w:r w:rsidR="00BF2E0A">
        <w:t xml:space="preserve">requested </w:t>
      </w:r>
      <w:r>
        <w:t xml:space="preserve">that the conversation happen in a </w:t>
      </w:r>
      <w:r w:rsidR="00BF2E0A">
        <w:t>public forum</w:t>
      </w:r>
      <w:r w:rsidR="00277BD8">
        <w:t xml:space="preserve">. </w:t>
      </w:r>
      <w:r w:rsidR="001D6711">
        <w:t>Th</w:t>
      </w:r>
      <w:r w:rsidR="00D05277">
        <w:t xml:space="preserve">e </w:t>
      </w:r>
      <w:r w:rsidR="001D6711">
        <w:t>Whicham</w:t>
      </w:r>
      <w:r w:rsidR="00361999">
        <w:t xml:space="preserve"> P</w:t>
      </w:r>
      <w:r w:rsidR="00E63FD8">
        <w:t>C</w:t>
      </w:r>
      <w:r w:rsidR="001D6711">
        <w:t xml:space="preserve"> representative replied </w:t>
      </w:r>
      <w:r>
        <w:t xml:space="preserve">with a number of questions about </w:t>
      </w:r>
      <w:r w:rsidR="00B57D7D">
        <w:t>whose</w:t>
      </w:r>
      <w:r>
        <w:t xml:space="preserve"> meeting</w:t>
      </w:r>
      <w:r w:rsidR="00B57D7D">
        <w:t xml:space="preserve"> it would be, who would Chair it etc</w:t>
      </w:r>
      <w:r w:rsidR="00AD0DD5">
        <w:t xml:space="preserve"> and currently </w:t>
      </w:r>
      <w:r w:rsidR="00EB7A63">
        <w:t>has not</w:t>
      </w:r>
      <w:r w:rsidR="00AD0DD5">
        <w:t xml:space="preserve"> received a reply. </w:t>
      </w:r>
    </w:p>
    <w:p w14:paraId="240A4634" w14:textId="0C0CD267" w:rsidR="003077F1" w:rsidRPr="00C34C61" w:rsidRDefault="00B57D7D" w:rsidP="00C34C61">
      <w:r>
        <w:t xml:space="preserve">When discussing 080323 2 the Community Engagement Manager confirmed that the </w:t>
      </w:r>
      <w:r w:rsidR="001271B5">
        <w:t>South Copeland Community Partnership have a new Siting Ma</w:t>
      </w:r>
      <w:r w:rsidR="007A4C1B">
        <w:t>nager</w:t>
      </w:r>
      <w:r>
        <w:t xml:space="preserve"> -</w:t>
      </w:r>
      <w:r w:rsidR="007A4C1B">
        <w:t xml:space="preserve"> Lisa </w:t>
      </w:r>
      <w:r w:rsidR="00BC2993">
        <w:t>Mugan.</w:t>
      </w:r>
      <w:r w:rsidR="00E94568">
        <w:t xml:space="preserve"> Lisa will be attending the next meeting on the 16</w:t>
      </w:r>
      <w:r w:rsidR="00E94568" w:rsidRPr="00E94568">
        <w:rPr>
          <w:vertAlign w:val="superscript"/>
        </w:rPr>
        <w:t>th</w:t>
      </w:r>
      <w:r w:rsidR="00E94568">
        <w:t xml:space="preserve"> May 2023</w:t>
      </w:r>
      <w:r w:rsidR="007308FB">
        <w:t xml:space="preserve"> at </w:t>
      </w:r>
      <w:proofErr w:type="spellStart"/>
      <w:r w:rsidR="007308FB">
        <w:t>Drigg</w:t>
      </w:r>
      <w:proofErr w:type="spellEnd"/>
      <w:r w:rsidR="007308FB">
        <w:t xml:space="preserve"> </w:t>
      </w:r>
      <w:r w:rsidR="006F2967">
        <w:t>&amp; Car</w:t>
      </w:r>
      <w:r w:rsidR="005D53F0">
        <w:t xml:space="preserve">leton </w:t>
      </w:r>
      <w:r w:rsidR="00B00E59">
        <w:t>V</w:t>
      </w:r>
      <w:r w:rsidR="007308FB">
        <w:t>illage Hall</w:t>
      </w:r>
      <w:r w:rsidR="00556AB9">
        <w:t xml:space="preserve">. </w:t>
      </w:r>
    </w:p>
    <w:p w14:paraId="023D9782" w14:textId="15CBE228" w:rsidR="00CC3A26" w:rsidRDefault="00CC3A26" w:rsidP="00CC3A26">
      <w:pPr>
        <w:pStyle w:val="Heading2"/>
      </w:pPr>
      <w:r>
        <w:t>Chair’s Update</w:t>
      </w:r>
    </w:p>
    <w:p w14:paraId="4B9CAA1D" w14:textId="60374F67" w:rsidR="004134CE" w:rsidRDefault="004134CE" w:rsidP="00BA72E3">
      <w:r>
        <w:t>The Chair provided an update on the following items:</w:t>
      </w:r>
    </w:p>
    <w:p w14:paraId="7E206607" w14:textId="4283F77F" w:rsidR="00875621" w:rsidRDefault="00875621" w:rsidP="00875621">
      <w:pPr>
        <w:pStyle w:val="ListParagraph"/>
        <w:numPr>
          <w:ilvl w:val="0"/>
          <w:numId w:val="7"/>
        </w:numPr>
      </w:pPr>
      <w:r>
        <w:t xml:space="preserve">CIF Panel Update </w:t>
      </w:r>
    </w:p>
    <w:p w14:paraId="439FD529" w14:textId="0496365B" w:rsidR="00B50E27" w:rsidRDefault="00B57D7D" w:rsidP="00875621">
      <w:r>
        <w:t xml:space="preserve">So far this </w:t>
      </w:r>
      <w:r w:rsidR="007313E4">
        <w:t>year</w:t>
      </w:r>
      <w:r>
        <w:t>,</w:t>
      </w:r>
      <w:r w:rsidR="007313E4">
        <w:t xml:space="preserve"> </w:t>
      </w:r>
      <w:r>
        <w:t xml:space="preserve">there </w:t>
      </w:r>
      <w:r w:rsidR="007313E4">
        <w:t xml:space="preserve">have </w:t>
      </w:r>
      <w:r>
        <w:t xml:space="preserve">been </w:t>
      </w:r>
      <w:r w:rsidR="00A64A79">
        <w:t xml:space="preserve">two meetings </w:t>
      </w:r>
      <w:r>
        <w:t xml:space="preserve">and </w:t>
      </w:r>
      <w:r w:rsidR="00EB7A63">
        <w:t>seven</w:t>
      </w:r>
      <w:r w:rsidR="00A64A79">
        <w:t xml:space="preserve"> projects</w:t>
      </w:r>
      <w:r>
        <w:t xml:space="preserve"> have been</w:t>
      </w:r>
      <w:r w:rsidR="00BC2993">
        <w:t xml:space="preserve"> </w:t>
      </w:r>
      <w:r>
        <w:t xml:space="preserve">approved. These </w:t>
      </w:r>
      <w:r w:rsidR="00160AA8">
        <w:t>includ</w:t>
      </w:r>
      <w:r>
        <w:t>ed</w:t>
      </w:r>
      <w:r w:rsidR="00160AA8">
        <w:t xml:space="preserve"> the smallest and largest </w:t>
      </w:r>
      <w:r>
        <w:t xml:space="preserve">grants </w:t>
      </w:r>
      <w:r w:rsidR="00160AA8">
        <w:t xml:space="preserve">the panel has </w:t>
      </w:r>
      <w:r>
        <w:t xml:space="preserve">ever </w:t>
      </w:r>
      <w:r w:rsidR="00160AA8">
        <w:t xml:space="preserve">approved. </w:t>
      </w:r>
      <w:r w:rsidR="006E5521">
        <w:t xml:space="preserve">Two projects have been deferred </w:t>
      </w:r>
      <w:r>
        <w:t xml:space="preserve">and </w:t>
      </w:r>
      <w:r w:rsidR="006E5521">
        <w:t xml:space="preserve">these will come back to the panel </w:t>
      </w:r>
      <w:r>
        <w:t xml:space="preserve">once </w:t>
      </w:r>
      <w:r w:rsidR="006E5521">
        <w:t xml:space="preserve">the requested supplementary information </w:t>
      </w:r>
      <w:r>
        <w:t xml:space="preserve">has been received. Deferrals are </w:t>
      </w:r>
      <w:r w:rsidR="006E5521">
        <w:t xml:space="preserve"> sometimes necessary</w:t>
      </w:r>
      <w:r w:rsidR="00F04C35">
        <w:t xml:space="preserve">, but </w:t>
      </w:r>
      <w:r w:rsidR="00B50E27">
        <w:t xml:space="preserve">this </w:t>
      </w:r>
      <w:r w:rsidR="00867E38">
        <w:t>does not</w:t>
      </w:r>
      <w:r w:rsidR="00F04C35">
        <w:t xml:space="preserve"> mean that the application has been rejected</w:t>
      </w:r>
      <w:r w:rsidR="00B50E27">
        <w:t>, just that more info</w:t>
      </w:r>
      <w:r w:rsidR="00047EEE">
        <w:t>rmation</w:t>
      </w:r>
      <w:r w:rsidR="00B50E27">
        <w:t xml:space="preserve"> has been requested</w:t>
      </w:r>
      <w:r w:rsidR="00F04C35">
        <w:t xml:space="preserve">. </w:t>
      </w:r>
    </w:p>
    <w:p w14:paraId="12BFF544" w14:textId="34535129" w:rsidR="00B50E27" w:rsidRDefault="00F2103F" w:rsidP="00875621">
      <w:r>
        <w:t>The new</w:t>
      </w:r>
      <w:r w:rsidR="00B50E27">
        <w:t xml:space="preserve"> simplified</w:t>
      </w:r>
      <w:r>
        <w:t xml:space="preserve"> form for </w:t>
      </w:r>
      <w:r w:rsidR="00B50E27">
        <w:t xml:space="preserve">grants </w:t>
      </w:r>
      <w:r>
        <w:t>under £10</w:t>
      </w:r>
      <w:r w:rsidR="00672EC4">
        <w:t>,</w:t>
      </w:r>
      <w:r>
        <w:t xml:space="preserve">000 </w:t>
      </w:r>
      <w:r w:rsidR="00B50E27">
        <w:t xml:space="preserve"> i</w:t>
      </w:r>
      <w:r>
        <w:t xml:space="preserve">s </w:t>
      </w:r>
      <w:r w:rsidR="00672EC4">
        <w:t>w</w:t>
      </w:r>
      <w:r w:rsidR="00B50E27">
        <w:t>orking well and the panel has seen an increase in requests for smaller amounts of money.</w:t>
      </w:r>
    </w:p>
    <w:p w14:paraId="1F956679" w14:textId="3FC45196" w:rsidR="00875621" w:rsidRDefault="00B50E27" w:rsidP="00875621">
      <w:r>
        <w:t>It was also</w:t>
      </w:r>
      <w:r w:rsidR="005C6AF1">
        <w:t xml:space="preserve"> note</w:t>
      </w:r>
      <w:r>
        <w:t>d</w:t>
      </w:r>
      <w:r w:rsidR="005C6AF1">
        <w:t xml:space="preserve"> that lobbying Partnership members regarding application</w:t>
      </w:r>
      <w:r>
        <w:t>s</w:t>
      </w:r>
      <w:r w:rsidR="005C6AF1">
        <w:t xml:space="preserve"> is not </w:t>
      </w:r>
      <w:r w:rsidR="007D7F31">
        <w:t>permitted</w:t>
      </w:r>
      <w:r w:rsidR="00FA41BA">
        <w:t xml:space="preserve">. </w:t>
      </w:r>
    </w:p>
    <w:p w14:paraId="666DC7A1" w14:textId="10C9152B" w:rsidR="00DE3711" w:rsidRDefault="00B50E27" w:rsidP="00875621">
      <w:r>
        <w:t xml:space="preserve">A proposal was made that going forward, </w:t>
      </w:r>
      <w:r w:rsidR="00B10B65">
        <w:t>detailed update</w:t>
      </w:r>
      <w:r>
        <w:t>s</w:t>
      </w:r>
      <w:r w:rsidR="00B10B65">
        <w:t xml:space="preserve"> from the </w:t>
      </w:r>
      <w:r>
        <w:t xml:space="preserve">Grants </w:t>
      </w:r>
      <w:r w:rsidR="00A65E42">
        <w:t xml:space="preserve">Manager </w:t>
      </w:r>
      <w:r w:rsidR="00B10B65">
        <w:t xml:space="preserve">and </w:t>
      </w:r>
      <w:r>
        <w:t>C</w:t>
      </w:r>
      <w:r w:rsidR="00A65E42">
        <w:t>ommunications</w:t>
      </w:r>
      <w:r w:rsidR="002168B9">
        <w:t xml:space="preserve"> </w:t>
      </w:r>
      <w:r>
        <w:t xml:space="preserve">Lead </w:t>
      </w:r>
      <w:r w:rsidR="00B10B65">
        <w:t xml:space="preserve">be </w:t>
      </w:r>
      <w:r w:rsidR="00A65E42">
        <w:t>delivered</w:t>
      </w:r>
      <w:r w:rsidR="00B10B65">
        <w:t xml:space="preserve"> </w:t>
      </w:r>
      <w:r w:rsidR="002168B9">
        <w:t>quarterly</w:t>
      </w:r>
      <w:r>
        <w:t>. This was accepted by members and the first updates will be given</w:t>
      </w:r>
      <w:r w:rsidR="001056B2">
        <w:t xml:space="preserve"> at the June Meeting</w:t>
      </w:r>
      <w:r w:rsidR="002635D1">
        <w:t xml:space="preserve">. </w:t>
      </w:r>
    </w:p>
    <w:p w14:paraId="163C2F9A" w14:textId="4BDFFA5D" w:rsidR="009867A7" w:rsidRDefault="009867A7" w:rsidP="00875621">
      <w:r>
        <w:t xml:space="preserve">The Whicham Parish council representative informed the </w:t>
      </w:r>
      <w:r w:rsidR="00CF4CF1">
        <w:t xml:space="preserve">meeting that </w:t>
      </w:r>
      <w:proofErr w:type="spellStart"/>
      <w:r w:rsidR="00CF4CF1">
        <w:t>Kirksanton</w:t>
      </w:r>
      <w:proofErr w:type="spellEnd"/>
      <w:r w:rsidR="00CF4CF1">
        <w:t xml:space="preserve"> </w:t>
      </w:r>
      <w:r w:rsidR="00B50E27">
        <w:t>V</w:t>
      </w:r>
      <w:r w:rsidR="00CF4CF1">
        <w:t xml:space="preserve">illage Hall </w:t>
      </w:r>
      <w:r w:rsidR="005C2E83">
        <w:t>had not</w:t>
      </w:r>
      <w:r w:rsidR="00CF4CF1">
        <w:t xml:space="preserve"> received their funding grant</w:t>
      </w:r>
      <w:r w:rsidR="00580D44">
        <w:t xml:space="preserve">. </w:t>
      </w:r>
    </w:p>
    <w:p w14:paraId="4090B30B" w14:textId="3F791C74" w:rsidR="00580D44" w:rsidRDefault="00580D44" w:rsidP="00875621">
      <w:r w:rsidRPr="00676DBF">
        <w:rPr>
          <w:b/>
          <w:bCs/>
        </w:rPr>
        <w:t>Action:</w:t>
      </w:r>
      <w:r>
        <w:t xml:space="preserve"> </w:t>
      </w:r>
      <w:r w:rsidR="00B50E27">
        <w:t>Chase up payment</w:t>
      </w:r>
      <w:r w:rsidR="00676DBF">
        <w:t xml:space="preserve"> of the</w:t>
      </w:r>
      <w:r w:rsidR="0048276A">
        <w:t xml:space="preserve"> </w:t>
      </w:r>
      <w:proofErr w:type="spellStart"/>
      <w:r w:rsidR="0048276A">
        <w:t>Kirksanton</w:t>
      </w:r>
      <w:proofErr w:type="spellEnd"/>
      <w:r w:rsidR="0048276A">
        <w:t xml:space="preserve"> </w:t>
      </w:r>
      <w:r w:rsidR="00B50E27">
        <w:t>Village Hall grant</w:t>
      </w:r>
      <w:r w:rsidR="005C2E83">
        <w:t xml:space="preserve">. </w:t>
      </w:r>
    </w:p>
    <w:p w14:paraId="683BE1CF" w14:textId="25AF80EF" w:rsidR="000A1F75" w:rsidRDefault="000A1F75" w:rsidP="000A1F75">
      <w:pPr>
        <w:pStyle w:val="ListParagraph"/>
        <w:numPr>
          <w:ilvl w:val="0"/>
          <w:numId w:val="7"/>
        </w:numPr>
      </w:pPr>
      <w:r>
        <w:t xml:space="preserve">Membership Selection </w:t>
      </w:r>
      <w:r w:rsidR="007D0B7D">
        <w:t>P</w:t>
      </w:r>
      <w:r>
        <w:t xml:space="preserve">anel </w:t>
      </w:r>
    </w:p>
    <w:p w14:paraId="3B0D2DF8" w14:textId="5AA42771" w:rsidR="00824CCD" w:rsidRDefault="00DE3711" w:rsidP="000A1F75">
      <w:r>
        <w:t xml:space="preserve">The Membership Selection </w:t>
      </w:r>
      <w:r w:rsidR="007D0B7D">
        <w:t>P</w:t>
      </w:r>
      <w:r>
        <w:t>anel met on 12</w:t>
      </w:r>
      <w:r w:rsidRPr="00DE3711">
        <w:rPr>
          <w:vertAlign w:val="superscript"/>
        </w:rPr>
        <w:t>th</w:t>
      </w:r>
      <w:r>
        <w:t xml:space="preserve"> April to consider two applications for membership</w:t>
      </w:r>
      <w:r w:rsidR="00122EB2">
        <w:t xml:space="preserve">. </w:t>
      </w:r>
      <w:r w:rsidR="00080A22">
        <w:t xml:space="preserve">The </w:t>
      </w:r>
      <w:r>
        <w:t xml:space="preserve">detail of the </w:t>
      </w:r>
      <w:r w:rsidR="00080A22">
        <w:t>recommendations</w:t>
      </w:r>
      <w:r>
        <w:t xml:space="preserve"> from that meeting had </w:t>
      </w:r>
      <w:r w:rsidR="00294BDF">
        <w:t xml:space="preserve">been </w:t>
      </w:r>
      <w:r w:rsidR="0023357A">
        <w:t xml:space="preserve">circulated </w:t>
      </w:r>
      <w:r>
        <w:t>to</w:t>
      </w:r>
      <w:r w:rsidR="007A70FC">
        <w:t xml:space="preserve"> Partnership members </w:t>
      </w:r>
      <w:r>
        <w:t xml:space="preserve">prior to the meeting. Members were then asked if they’d </w:t>
      </w:r>
      <w:r w:rsidR="007A70FC">
        <w:t xml:space="preserve">like to vote on the recommendations </w:t>
      </w:r>
      <w:r>
        <w:t xml:space="preserve">at that point in the agenda </w:t>
      </w:r>
      <w:r w:rsidR="007A70FC">
        <w:t xml:space="preserve">or </w:t>
      </w:r>
      <w:r>
        <w:t>would they prefer</w:t>
      </w:r>
      <w:r w:rsidR="007A70FC">
        <w:t xml:space="preserve"> further discussion</w:t>
      </w:r>
      <w:r w:rsidR="00824CCD">
        <w:t xml:space="preserve"> after the public meeting. </w:t>
      </w:r>
      <w:r w:rsidR="0028583E">
        <w:t>It was agreed that further discussion was needed</w:t>
      </w:r>
      <w:r>
        <w:t xml:space="preserve"> and the item was moved to the end of the agenda.</w:t>
      </w:r>
    </w:p>
    <w:p w14:paraId="203429F3" w14:textId="321E6AD5" w:rsidR="00E748B3" w:rsidRDefault="0090388C" w:rsidP="00DC6ADE">
      <w:pPr>
        <w:pStyle w:val="ListParagraph"/>
        <w:numPr>
          <w:ilvl w:val="0"/>
          <w:numId w:val="7"/>
        </w:numPr>
      </w:pPr>
      <w:r>
        <w:t xml:space="preserve">Workshop Feedback </w:t>
      </w:r>
    </w:p>
    <w:p w14:paraId="02E26AB8" w14:textId="2CE928D4" w:rsidR="0090388C" w:rsidRDefault="003451C7" w:rsidP="0090388C">
      <w:r>
        <w:t xml:space="preserve">The Community </w:t>
      </w:r>
      <w:r w:rsidR="00B41173">
        <w:t>P</w:t>
      </w:r>
      <w:r>
        <w:t xml:space="preserve">artnership </w:t>
      </w:r>
      <w:r w:rsidR="00DE3711">
        <w:t>has now held</w:t>
      </w:r>
      <w:r>
        <w:t xml:space="preserve"> three workshop</w:t>
      </w:r>
      <w:r w:rsidR="00DE3711">
        <w:t>s:</w:t>
      </w:r>
      <w:r>
        <w:t xml:space="preserve"> </w:t>
      </w:r>
    </w:p>
    <w:p w14:paraId="14F6C3D7" w14:textId="2CE21AE1" w:rsidR="00772385" w:rsidRPr="00772385" w:rsidRDefault="00772385" w:rsidP="00B32F60">
      <w:pPr>
        <w:pStyle w:val="NoSpacing"/>
        <w:numPr>
          <w:ilvl w:val="0"/>
          <w:numId w:val="7"/>
        </w:numPr>
      </w:pPr>
      <w:r w:rsidRPr="00772385">
        <w:t>One to review progress during the first year of CP operations and to outline a work plan for year 2</w:t>
      </w:r>
      <w:r w:rsidR="00B32F60">
        <w:t xml:space="preserve">. </w:t>
      </w:r>
    </w:p>
    <w:p w14:paraId="59C3C128" w14:textId="77777777" w:rsidR="00772385" w:rsidRPr="00772385" w:rsidRDefault="00772385" w:rsidP="00B32F60">
      <w:pPr>
        <w:pStyle w:val="NoSpacing"/>
        <w:numPr>
          <w:ilvl w:val="0"/>
          <w:numId w:val="7"/>
        </w:numPr>
      </w:pPr>
      <w:r w:rsidRPr="00772385">
        <w:t>A ‘Thinking Ahead’ workshop looking further into the future</w:t>
      </w:r>
    </w:p>
    <w:p w14:paraId="45D60242" w14:textId="77777777" w:rsidR="00772385" w:rsidRDefault="00772385" w:rsidP="00B32F60">
      <w:pPr>
        <w:pStyle w:val="NoSpacing"/>
        <w:numPr>
          <w:ilvl w:val="0"/>
          <w:numId w:val="7"/>
        </w:numPr>
      </w:pPr>
      <w:r w:rsidRPr="00772385">
        <w:t>A final workshop to bring everything together</w:t>
      </w:r>
    </w:p>
    <w:p w14:paraId="79F44215" w14:textId="77777777" w:rsidR="005A0A3C" w:rsidRDefault="005A0A3C" w:rsidP="005A0A3C">
      <w:pPr>
        <w:pStyle w:val="NoSpacing"/>
      </w:pPr>
    </w:p>
    <w:p w14:paraId="37136559" w14:textId="5356406F" w:rsidR="00CB637F" w:rsidRDefault="00DE3711" w:rsidP="003029B1">
      <w:pPr>
        <w:pStyle w:val="NoSpacing"/>
      </w:pPr>
      <w:r>
        <w:t xml:space="preserve">As a result of </w:t>
      </w:r>
      <w:r w:rsidR="00F65DB6">
        <w:t>these workshops</w:t>
      </w:r>
      <w:r>
        <w:t>,</w:t>
      </w:r>
      <w:r w:rsidR="00F65DB6">
        <w:t xml:space="preserve"> </w:t>
      </w:r>
      <w:r>
        <w:t>the</w:t>
      </w:r>
      <w:r w:rsidR="00833C4B">
        <w:t xml:space="preserve"> Community Partnership </w:t>
      </w:r>
      <w:r>
        <w:t xml:space="preserve">has developed an Outline </w:t>
      </w:r>
      <w:r w:rsidR="00833C4B">
        <w:t xml:space="preserve">Delivery Plan </w:t>
      </w:r>
      <w:r>
        <w:t xml:space="preserve">detailing the things that they want to achieve over the next 12 months. </w:t>
      </w:r>
      <w:r w:rsidR="00CB637F">
        <w:t xml:space="preserve">This Plan is the Community Partnerships Development Plan and not the </w:t>
      </w:r>
      <w:r w:rsidR="008278F0">
        <w:t>D</w:t>
      </w:r>
      <w:r w:rsidR="00CB637F">
        <w:t xml:space="preserve">eveloper’s </w:t>
      </w:r>
      <w:r w:rsidR="008278F0">
        <w:t>P</w:t>
      </w:r>
      <w:r w:rsidR="00CB637F">
        <w:t xml:space="preserve">lan. </w:t>
      </w:r>
    </w:p>
    <w:p w14:paraId="4DFC2C84" w14:textId="510FC35A" w:rsidR="00BB113D" w:rsidRDefault="00BB113D" w:rsidP="003029B1">
      <w:pPr>
        <w:pStyle w:val="NoSpacing"/>
      </w:pPr>
      <w:r>
        <w:t xml:space="preserve"> </w:t>
      </w:r>
    </w:p>
    <w:p w14:paraId="2A1178A3" w14:textId="0A64C6DB" w:rsidR="005F5136" w:rsidRDefault="00DE3711" w:rsidP="003029B1">
      <w:pPr>
        <w:pStyle w:val="NoSpacing"/>
      </w:pPr>
      <w:r>
        <w:t>The Community Engagement Manager took the meeting through t</w:t>
      </w:r>
      <w:r w:rsidR="005F5136">
        <w:t xml:space="preserve">he </w:t>
      </w:r>
      <w:r>
        <w:t>D</w:t>
      </w:r>
      <w:r w:rsidR="005F5136">
        <w:t xml:space="preserve">elivery Plan </w:t>
      </w:r>
      <w:r>
        <w:t xml:space="preserve">which </w:t>
      </w:r>
      <w:r w:rsidR="005F5136">
        <w:t>is divided into four main workstreams</w:t>
      </w:r>
      <w:r>
        <w:t xml:space="preserve"> plus a fifth detailing</w:t>
      </w:r>
      <w:r w:rsidR="005F5136">
        <w:t xml:space="preserve"> </w:t>
      </w:r>
      <w:r>
        <w:t>how NWS will</w:t>
      </w:r>
      <w:r w:rsidR="00ED6A6E">
        <w:t xml:space="preserve"> </w:t>
      </w:r>
      <w:r w:rsidR="004F1521">
        <w:t xml:space="preserve">interface with the </w:t>
      </w:r>
      <w:r>
        <w:t>CP.</w:t>
      </w:r>
      <w:r w:rsidR="004F1521">
        <w:t xml:space="preserve"> </w:t>
      </w:r>
      <w:r w:rsidR="00CB637F">
        <w:t>A copy of the document is included on the next page.</w:t>
      </w:r>
    </w:p>
    <w:p w14:paraId="238BD0F5" w14:textId="491181D7" w:rsidR="00522C21" w:rsidRDefault="00522C21" w:rsidP="00C43F28">
      <w:pPr>
        <w:pStyle w:val="NoSpacing"/>
      </w:pPr>
    </w:p>
    <w:p w14:paraId="1D6E244D" w14:textId="55EAEFE5" w:rsidR="00CB637F" w:rsidRDefault="00CB637F" w:rsidP="00CB637F">
      <w:pPr>
        <w:pStyle w:val="NoSpacing"/>
      </w:pPr>
      <w:r>
        <w:t xml:space="preserve">A member  of the Partnership commented it was a great deal of work to complete for non-paid voluntary members. </w:t>
      </w:r>
    </w:p>
    <w:p w14:paraId="58E24294" w14:textId="6C678ACF" w:rsidR="00CB637F" w:rsidRDefault="00CB637F" w:rsidP="00CB637F">
      <w:r>
        <w:t xml:space="preserve">Q – In the plan it says  that we are going to commission a report on the impacts of a GDF for south Copeland, which is what the communities want to know. </w:t>
      </w:r>
    </w:p>
    <w:p w14:paraId="7B2117EE" w14:textId="68F8A627" w:rsidR="00CB637F" w:rsidRDefault="00CB637F" w:rsidP="00CB637F">
      <w:r>
        <w:t>A – Yes and you can develop your own scope for that piece of work.</w:t>
      </w:r>
    </w:p>
    <w:p w14:paraId="3FA00271" w14:textId="2EF2C3BB" w:rsidR="00CB637F" w:rsidRDefault="00CB637F" w:rsidP="00CB637F">
      <w:r>
        <w:t xml:space="preserve">Q – How will this report fit together with the reports from the </w:t>
      </w:r>
      <w:r w:rsidR="00741D57">
        <w:t>D</w:t>
      </w:r>
      <w:r>
        <w:t>eveloper?</w:t>
      </w:r>
    </w:p>
    <w:p w14:paraId="788A81FD" w14:textId="324BBBDE" w:rsidR="00CB637F" w:rsidRDefault="00CB637F" w:rsidP="00CB637F">
      <w:r>
        <w:t xml:space="preserve">A – The </w:t>
      </w:r>
      <w:r w:rsidR="00B600F4">
        <w:t>P</w:t>
      </w:r>
      <w:r>
        <w:t xml:space="preserve">artnership </w:t>
      </w:r>
      <w:r w:rsidR="00BC2993">
        <w:t>wants</w:t>
      </w:r>
      <w:r w:rsidR="00A158A5">
        <w:t xml:space="preserve"> an </w:t>
      </w:r>
      <w:r w:rsidR="00BC2993">
        <w:t>independent</w:t>
      </w:r>
      <w:r w:rsidR="00A158A5">
        <w:t xml:space="preserve"> impact report</w:t>
      </w:r>
      <w:r>
        <w:t xml:space="preserve"> regardless of the Developers programme</w:t>
      </w:r>
      <w:r w:rsidR="00A158A5">
        <w:t>.</w:t>
      </w:r>
      <w:r>
        <w:t xml:space="preserve"> </w:t>
      </w:r>
      <w:r w:rsidR="00A158A5">
        <w:t>and i</w:t>
      </w:r>
      <w:r>
        <w:t xml:space="preserve">t is </w:t>
      </w:r>
      <w:r w:rsidR="00A158A5">
        <w:t>therefore</w:t>
      </w:r>
      <w:r>
        <w:t xml:space="preserve"> important that the scope covers everything you want </w:t>
      </w:r>
      <w:r w:rsidR="00A158A5">
        <w:t xml:space="preserve">the report </w:t>
      </w:r>
      <w:r>
        <w:t xml:space="preserve">to cover. </w:t>
      </w:r>
    </w:p>
    <w:p w14:paraId="74A9B80D" w14:textId="694A5CFA" w:rsidR="00CB637F" w:rsidRDefault="00A158A5" w:rsidP="00CB637F">
      <w:r>
        <w:t>The Partnership were then asked if they were happy to approve the Delivery Plan.</w:t>
      </w:r>
    </w:p>
    <w:p w14:paraId="24337E60" w14:textId="3A1D15D5" w:rsidR="00CB637F" w:rsidRDefault="00CB637F">
      <w:pPr>
        <w:spacing w:after="160" w:line="259" w:lineRule="auto"/>
        <w:sectPr w:rsidR="00CB637F" w:rsidSect="00C90E7E">
          <w:headerReference w:type="even" r:id="rId11"/>
          <w:headerReference w:type="default" r:id="rId12"/>
          <w:footerReference w:type="even" r:id="rId13"/>
          <w:footerReference w:type="default" r:id="rId14"/>
          <w:headerReference w:type="first" r:id="rId15"/>
          <w:footerReference w:type="first" r:id="rId16"/>
          <w:pgSz w:w="11906" w:h="16838"/>
          <w:pgMar w:top="1779" w:right="1440" w:bottom="1440" w:left="1440" w:header="708" w:footer="708" w:gutter="0"/>
          <w:cols w:space="708"/>
          <w:docGrid w:linePitch="360"/>
        </w:sectPr>
      </w:pPr>
      <w:r>
        <w:t>The member</w:t>
      </w:r>
      <w:r w:rsidR="00A158A5">
        <w:t>s</w:t>
      </w:r>
      <w:r>
        <w:t xml:space="preserve"> </w:t>
      </w:r>
      <w:r w:rsidR="00A158A5">
        <w:t>agreed</w:t>
      </w:r>
      <w:r>
        <w:t xml:space="preserve"> the Community Partnership Delivery Plan</w:t>
      </w:r>
      <w:r w:rsidR="00A158A5">
        <w:t xml:space="preserve"> and asked that it be included in the next newsletter if feasible.</w:t>
      </w:r>
    </w:p>
    <w:p w14:paraId="42A6829A" w14:textId="77777777" w:rsidR="00DE3711" w:rsidRDefault="00DE3711">
      <w:pPr>
        <w:spacing w:after="160" w:line="259" w:lineRule="auto"/>
      </w:pPr>
    </w:p>
    <w:tbl>
      <w:tblPr>
        <w:tblStyle w:val="TableGrid1"/>
        <w:tblW w:w="0" w:type="auto"/>
        <w:tblInd w:w="411" w:type="dxa"/>
        <w:tblLook w:val="04A0" w:firstRow="1" w:lastRow="0" w:firstColumn="1" w:lastColumn="0" w:noHBand="0" w:noVBand="1"/>
      </w:tblPr>
      <w:tblGrid>
        <w:gridCol w:w="1754"/>
        <w:gridCol w:w="3025"/>
        <w:gridCol w:w="3114"/>
        <w:gridCol w:w="2593"/>
        <w:gridCol w:w="2711"/>
      </w:tblGrid>
      <w:tr w:rsidR="00CB637F" w:rsidRPr="00CB637F" w14:paraId="5A5C9D06" w14:textId="77777777" w:rsidTr="00A40D13">
        <w:trPr>
          <w:tblHeader/>
        </w:trPr>
        <w:tc>
          <w:tcPr>
            <w:tcW w:w="1754" w:type="dxa"/>
            <w:vMerge w:val="restart"/>
            <w:shd w:val="clear" w:color="auto" w:fill="7C5CA1"/>
            <w:vAlign w:val="center"/>
          </w:tcPr>
          <w:p w14:paraId="298021FF" w14:textId="77777777" w:rsidR="00CB637F" w:rsidRPr="00CB637F" w:rsidRDefault="00CB637F" w:rsidP="00CB637F">
            <w:pPr>
              <w:spacing w:after="0" w:line="240" w:lineRule="auto"/>
              <w:jc w:val="center"/>
              <w:rPr>
                <w:b/>
                <w:bCs/>
                <w:color w:val="FFFFFF" w:themeColor="background1"/>
                <w:sz w:val="24"/>
                <w:szCs w:val="24"/>
              </w:rPr>
            </w:pPr>
            <w:r w:rsidRPr="00CB637F">
              <w:rPr>
                <w:b/>
                <w:bCs/>
                <w:color w:val="FFFFFF" w:themeColor="background1"/>
                <w:sz w:val="24"/>
                <w:szCs w:val="24"/>
              </w:rPr>
              <w:t>Activity/ Workstream</w:t>
            </w:r>
          </w:p>
        </w:tc>
        <w:tc>
          <w:tcPr>
            <w:tcW w:w="19126" w:type="dxa"/>
            <w:gridSpan w:val="4"/>
            <w:shd w:val="clear" w:color="auto" w:fill="7C5CA1"/>
            <w:vAlign w:val="center"/>
          </w:tcPr>
          <w:p w14:paraId="33A4F520" w14:textId="77777777" w:rsidR="00CB637F" w:rsidRPr="00CB637F" w:rsidRDefault="00CB637F" w:rsidP="00CB637F">
            <w:pPr>
              <w:spacing w:after="0" w:line="240" w:lineRule="auto"/>
              <w:jc w:val="center"/>
              <w:rPr>
                <w:b/>
                <w:bCs/>
                <w:color w:val="FFFFFF" w:themeColor="background1"/>
                <w:sz w:val="24"/>
                <w:szCs w:val="24"/>
              </w:rPr>
            </w:pPr>
            <w:r w:rsidRPr="00CB637F">
              <w:rPr>
                <w:b/>
                <w:bCs/>
                <w:color w:val="FFFFFF" w:themeColor="background1"/>
                <w:sz w:val="24"/>
                <w:szCs w:val="24"/>
              </w:rPr>
              <w:t>Delivery Plan</w:t>
            </w:r>
          </w:p>
        </w:tc>
      </w:tr>
      <w:tr w:rsidR="00CB637F" w:rsidRPr="00CB637F" w14:paraId="5E493A2F" w14:textId="77777777" w:rsidTr="00A40D13">
        <w:trPr>
          <w:tblHeader/>
        </w:trPr>
        <w:tc>
          <w:tcPr>
            <w:tcW w:w="1754" w:type="dxa"/>
            <w:vMerge/>
            <w:vAlign w:val="center"/>
          </w:tcPr>
          <w:p w14:paraId="2E00C533" w14:textId="77777777" w:rsidR="00CB637F" w:rsidRPr="00CB637F" w:rsidRDefault="00CB637F" w:rsidP="00CB637F">
            <w:pPr>
              <w:spacing w:after="0" w:line="240" w:lineRule="auto"/>
              <w:jc w:val="center"/>
              <w:rPr>
                <w:sz w:val="24"/>
                <w:szCs w:val="24"/>
              </w:rPr>
            </w:pPr>
          </w:p>
        </w:tc>
        <w:tc>
          <w:tcPr>
            <w:tcW w:w="4766" w:type="dxa"/>
            <w:shd w:val="clear" w:color="auto" w:fill="D2C7DF"/>
            <w:vAlign w:val="center"/>
          </w:tcPr>
          <w:p w14:paraId="6E99FD15" w14:textId="77777777" w:rsidR="00CB637F" w:rsidRPr="00CB637F" w:rsidRDefault="00CB637F" w:rsidP="00CB637F">
            <w:pPr>
              <w:spacing w:after="0" w:line="240" w:lineRule="auto"/>
              <w:jc w:val="center"/>
              <w:rPr>
                <w:b/>
                <w:bCs/>
                <w:sz w:val="24"/>
                <w:szCs w:val="24"/>
              </w:rPr>
            </w:pPr>
            <w:r w:rsidRPr="00CB637F">
              <w:rPr>
                <w:b/>
                <w:bCs/>
                <w:sz w:val="24"/>
                <w:szCs w:val="24"/>
              </w:rPr>
              <w:t>Q1 (Apr – Jun)</w:t>
            </w:r>
          </w:p>
        </w:tc>
        <w:tc>
          <w:tcPr>
            <w:tcW w:w="5103" w:type="dxa"/>
            <w:shd w:val="clear" w:color="auto" w:fill="D2C7DF"/>
            <w:vAlign w:val="center"/>
          </w:tcPr>
          <w:p w14:paraId="248EFA61" w14:textId="77777777" w:rsidR="00CB637F" w:rsidRPr="00CB637F" w:rsidRDefault="00CB637F" w:rsidP="00CB637F">
            <w:pPr>
              <w:spacing w:after="0" w:line="240" w:lineRule="auto"/>
              <w:jc w:val="center"/>
              <w:rPr>
                <w:b/>
                <w:bCs/>
                <w:sz w:val="24"/>
                <w:szCs w:val="24"/>
              </w:rPr>
            </w:pPr>
            <w:r w:rsidRPr="00CB637F">
              <w:rPr>
                <w:b/>
                <w:bCs/>
                <w:sz w:val="24"/>
                <w:szCs w:val="24"/>
              </w:rPr>
              <w:t>Q2 (Jul – Sep)</w:t>
            </w:r>
          </w:p>
        </w:tc>
        <w:tc>
          <w:tcPr>
            <w:tcW w:w="4820" w:type="dxa"/>
            <w:shd w:val="clear" w:color="auto" w:fill="D2C7DF"/>
            <w:vAlign w:val="center"/>
          </w:tcPr>
          <w:p w14:paraId="1C281682" w14:textId="77777777" w:rsidR="00CB637F" w:rsidRPr="00CB637F" w:rsidRDefault="00CB637F" w:rsidP="00CB637F">
            <w:pPr>
              <w:spacing w:after="0" w:line="240" w:lineRule="auto"/>
              <w:jc w:val="center"/>
              <w:rPr>
                <w:b/>
                <w:bCs/>
                <w:sz w:val="24"/>
                <w:szCs w:val="24"/>
              </w:rPr>
            </w:pPr>
            <w:r w:rsidRPr="00CB637F">
              <w:rPr>
                <w:b/>
                <w:bCs/>
                <w:sz w:val="24"/>
                <w:szCs w:val="24"/>
              </w:rPr>
              <w:t>Q3 (Oct – Dec)</w:t>
            </w:r>
          </w:p>
        </w:tc>
        <w:tc>
          <w:tcPr>
            <w:tcW w:w="4437" w:type="dxa"/>
            <w:shd w:val="clear" w:color="auto" w:fill="D2C7DF"/>
            <w:vAlign w:val="center"/>
          </w:tcPr>
          <w:p w14:paraId="48F446B4" w14:textId="77777777" w:rsidR="00CB637F" w:rsidRPr="00CB637F" w:rsidRDefault="00CB637F" w:rsidP="00CB637F">
            <w:pPr>
              <w:spacing w:after="0" w:line="240" w:lineRule="auto"/>
              <w:jc w:val="center"/>
              <w:rPr>
                <w:b/>
                <w:bCs/>
                <w:sz w:val="24"/>
                <w:szCs w:val="24"/>
              </w:rPr>
            </w:pPr>
            <w:r w:rsidRPr="00CB637F">
              <w:rPr>
                <w:b/>
                <w:bCs/>
                <w:sz w:val="24"/>
                <w:szCs w:val="24"/>
              </w:rPr>
              <w:t>Q4 (Jan – Mar)</w:t>
            </w:r>
          </w:p>
        </w:tc>
      </w:tr>
      <w:tr w:rsidR="00CB637F" w:rsidRPr="00CB637F" w14:paraId="1711E50C" w14:textId="77777777" w:rsidTr="00A40D13">
        <w:trPr>
          <w:cantSplit/>
          <w:trHeight w:val="2310"/>
        </w:trPr>
        <w:tc>
          <w:tcPr>
            <w:tcW w:w="1754" w:type="dxa"/>
            <w:shd w:val="clear" w:color="auto" w:fill="auto"/>
            <w:vAlign w:val="center"/>
          </w:tcPr>
          <w:p w14:paraId="3A4A1243" w14:textId="77777777" w:rsidR="00CB637F" w:rsidRPr="00CB637F" w:rsidRDefault="00CB637F" w:rsidP="00CB637F">
            <w:pPr>
              <w:spacing w:after="0" w:line="240" w:lineRule="auto"/>
              <w:jc w:val="center"/>
              <w:rPr>
                <w:b/>
                <w:bCs/>
              </w:rPr>
            </w:pPr>
            <w:r w:rsidRPr="00CB637F">
              <w:rPr>
                <w:b/>
                <w:bCs/>
              </w:rPr>
              <w:t>(1)</w:t>
            </w:r>
          </w:p>
          <w:p w14:paraId="46AB717A" w14:textId="77777777" w:rsidR="00CB637F" w:rsidRPr="00CB637F" w:rsidRDefault="00CB637F" w:rsidP="00CB637F">
            <w:pPr>
              <w:spacing w:after="0" w:line="240" w:lineRule="auto"/>
              <w:jc w:val="center"/>
              <w:rPr>
                <w:b/>
                <w:bCs/>
              </w:rPr>
            </w:pPr>
            <w:r w:rsidRPr="00CB637F">
              <w:rPr>
                <w:b/>
                <w:bCs/>
              </w:rPr>
              <w:t>Communications and Engagement</w:t>
            </w:r>
          </w:p>
        </w:tc>
        <w:tc>
          <w:tcPr>
            <w:tcW w:w="4766" w:type="dxa"/>
            <w:shd w:val="clear" w:color="auto" w:fill="auto"/>
            <w:vAlign w:val="center"/>
          </w:tcPr>
          <w:p w14:paraId="3A2D26B1" w14:textId="77777777" w:rsidR="00CB637F" w:rsidRPr="00CB637F" w:rsidRDefault="00CB637F" w:rsidP="00CB637F">
            <w:pPr>
              <w:numPr>
                <w:ilvl w:val="0"/>
                <w:numId w:val="23"/>
              </w:numPr>
              <w:spacing w:after="0" w:line="240" w:lineRule="auto"/>
              <w:contextualSpacing/>
              <w:rPr>
                <w:sz w:val="20"/>
                <w:szCs w:val="20"/>
              </w:rPr>
            </w:pPr>
            <w:r w:rsidRPr="00CB637F">
              <w:rPr>
                <w:sz w:val="20"/>
                <w:szCs w:val="20"/>
              </w:rPr>
              <w:t>Integrate new communities into South Copeland CP</w:t>
            </w:r>
          </w:p>
          <w:p w14:paraId="7132382D" w14:textId="77777777" w:rsidR="00CB637F" w:rsidRPr="00CB637F" w:rsidRDefault="00CB637F" w:rsidP="00CB637F">
            <w:pPr>
              <w:numPr>
                <w:ilvl w:val="0"/>
                <w:numId w:val="23"/>
              </w:numPr>
              <w:spacing w:after="0" w:line="240" w:lineRule="auto"/>
              <w:contextualSpacing/>
              <w:rPr>
                <w:sz w:val="20"/>
                <w:szCs w:val="20"/>
              </w:rPr>
            </w:pPr>
            <w:r w:rsidRPr="00CB637F">
              <w:rPr>
                <w:sz w:val="20"/>
                <w:szCs w:val="20"/>
              </w:rPr>
              <w:t>Examine the feasibility of a local community engagement hub in South Cumberland</w:t>
            </w:r>
          </w:p>
          <w:p w14:paraId="2EA21B6C" w14:textId="77777777" w:rsidR="00CB637F" w:rsidRPr="00CB637F" w:rsidRDefault="00CB637F" w:rsidP="00CB637F">
            <w:pPr>
              <w:numPr>
                <w:ilvl w:val="0"/>
                <w:numId w:val="23"/>
              </w:numPr>
              <w:spacing w:after="0" w:line="240" w:lineRule="auto"/>
              <w:contextualSpacing/>
              <w:rPr>
                <w:sz w:val="20"/>
                <w:szCs w:val="20"/>
              </w:rPr>
            </w:pPr>
            <w:r w:rsidRPr="00CB637F">
              <w:rPr>
                <w:sz w:val="20"/>
                <w:szCs w:val="20"/>
              </w:rPr>
              <w:t xml:space="preserve">Conduct Public Opinion Survey </w:t>
            </w:r>
          </w:p>
          <w:p w14:paraId="1C02C87E" w14:textId="77777777" w:rsidR="00CB637F" w:rsidRPr="00CB637F" w:rsidRDefault="00CB637F" w:rsidP="00CB637F">
            <w:pPr>
              <w:numPr>
                <w:ilvl w:val="0"/>
                <w:numId w:val="23"/>
              </w:numPr>
              <w:spacing w:after="0" w:line="240" w:lineRule="auto"/>
              <w:contextualSpacing/>
              <w:rPr>
                <w:sz w:val="20"/>
                <w:szCs w:val="20"/>
              </w:rPr>
            </w:pPr>
            <w:r w:rsidRPr="00CB637F">
              <w:rPr>
                <w:sz w:val="20"/>
                <w:szCs w:val="20"/>
              </w:rPr>
              <w:t>Refresh website and redesign newsletter</w:t>
            </w:r>
          </w:p>
          <w:p w14:paraId="31D23D7A" w14:textId="77777777" w:rsidR="00CB637F" w:rsidRPr="00CB637F" w:rsidRDefault="00CB637F" w:rsidP="00CB637F">
            <w:pPr>
              <w:numPr>
                <w:ilvl w:val="0"/>
                <w:numId w:val="23"/>
              </w:numPr>
              <w:spacing w:after="0" w:line="240" w:lineRule="auto"/>
              <w:contextualSpacing/>
              <w:rPr>
                <w:sz w:val="20"/>
                <w:szCs w:val="20"/>
              </w:rPr>
            </w:pPr>
            <w:r w:rsidRPr="00CB637F">
              <w:rPr>
                <w:sz w:val="20"/>
                <w:szCs w:val="20"/>
              </w:rPr>
              <w:t>Commission report on the impact of a GDF for South Cumberland</w:t>
            </w:r>
          </w:p>
        </w:tc>
        <w:tc>
          <w:tcPr>
            <w:tcW w:w="5103" w:type="dxa"/>
            <w:shd w:val="clear" w:color="auto" w:fill="auto"/>
            <w:vAlign w:val="center"/>
          </w:tcPr>
          <w:p w14:paraId="698D3188" w14:textId="77777777" w:rsidR="00CB637F" w:rsidRPr="00CB637F" w:rsidRDefault="00CB637F" w:rsidP="00CB637F">
            <w:pPr>
              <w:spacing w:after="0" w:line="240" w:lineRule="auto"/>
              <w:ind w:left="360"/>
              <w:contextualSpacing/>
              <w:rPr>
                <w:sz w:val="20"/>
                <w:szCs w:val="20"/>
              </w:rPr>
            </w:pPr>
          </w:p>
          <w:p w14:paraId="68B221CB" w14:textId="77777777" w:rsidR="00CB637F" w:rsidRPr="00CB637F" w:rsidRDefault="00CB637F" w:rsidP="00CB637F">
            <w:pPr>
              <w:numPr>
                <w:ilvl w:val="0"/>
                <w:numId w:val="23"/>
              </w:numPr>
              <w:spacing w:after="0" w:line="240" w:lineRule="auto"/>
              <w:contextualSpacing/>
              <w:rPr>
                <w:sz w:val="20"/>
                <w:szCs w:val="20"/>
              </w:rPr>
            </w:pPr>
            <w:r w:rsidRPr="00CB637F">
              <w:rPr>
                <w:sz w:val="20"/>
                <w:szCs w:val="20"/>
              </w:rPr>
              <w:t>Feasibility report on a community hub delivered</w:t>
            </w:r>
          </w:p>
          <w:p w14:paraId="14C75E76" w14:textId="77777777" w:rsidR="00CB637F" w:rsidRPr="00CB637F" w:rsidRDefault="00CB637F" w:rsidP="00CB637F">
            <w:pPr>
              <w:numPr>
                <w:ilvl w:val="0"/>
                <w:numId w:val="23"/>
              </w:numPr>
              <w:spacing w:after="0" w:line="240" w:lineRule="auto"/>
              <w:contextualSpacing/>
              <w:rPr>
                <w:sz w:val="20"/>
                <w:szCs w:val="20"/>
              </w:rPr>
            </w:pPr>
            <w:r w:rsidRPr="00CB637F">
              <w:rPr>
                <w:sz w:val="20"/>
                <w:szCs w:val="20"/>
              </w:rPr>
              <w:t xml:space="preserve">Implement a Pilot Community Forum </w:t>
            </w:r>
          </w:p>
          <w:p w14:paraId="3F7F960E" w14:textId="77777777" w:rsidR="00CB637F" w:rsidRPr="00CB637F" w:rsidRDefault="00CB637F" w:rsidP="00CB637F">
            <w:pPr>
              <w:numPr>
                <w:ilvl w:val="0"/>
                <w:numId w:val="27"/>
              </w:numPr>
              <w:spacing w:after="0" w:line="240" w:lineRule="auto"/>
              <w:contextualSpacing/>
              <w:rPr>
                <w:sz w:val="20"/>
                <w:szCs w:val="20"/>
              </w:rPr>
            </w:pPr>
            <w:r w:rsidRPr="00CB637F">
              <w:rPr>
                <w:sz w:val="20"/>
                <w:szCs w:val="20"/>
              </w:rPr>
              <w:t>Develop arrangements for Annual Community Partnership Report</w:t>
            </w:r>
          </w:p>
          <w:p w14:paraId="1CAC71FA" w14:textId="77777777" w:rsidR="00CB637F" w:rsidRPr="00CB637F" w:rsidRDefault="00CB637F" w:rsidP="00CB637F">
            <w:pPr>
              <w:numPr>
                <w:ilvl w:val="0"/>
                <w:numId w:val="27"/>
              </w:numPr>
              <w:spacing w:after="0" w:line="240" w:lineRule="auto"/>
              <w:contextualSpacing/>
              <w:rPr>
                <w:sz w:val="20"/>
                <w:szCs w:val="20"/>
              </w:rPr>
            </w:pPr>
            <w:r w:rsidRPr="00CB637F">
              <w:rPr>
                <w:sz w:val="20"/>
                <w:szCs w:val="20"/>
              </w:rPr>
              <w:t>Launch refreshed newsletter</w:t>
            </w:r>
          </w:p>
          <w:p w14:paraId="1E9D43F6" w14:textId="77777777" w:rsidR="00CB637F" w:rsidRPr="00CB637F" w:rsidRDefault="00CB637F" w:rsidP="00CB637F">
            <w:pPr>
              <w:spacing w:after="0" w:line="240" w:lineRule="auto"/>
              <w:ind w:left="360"/>
              <w:contextualSpacing/>
              <w:rPr>
                <w:sz w:val="20"/>
                <w:szCs w:val="20"/>
              </w:rPr>
            </w:pPr>
          </w:p>
        </w:tc>
        <w:tc>
          <w:tcPr>
            <w:tcW w:w="4820" w:type="dxa"/>
            <w:shd w:val="clear" w:color="auto" w:fill="auto"/>
            <w:vAlign w:val="center"/>
          </w:tcPr>
          <w:p w14:paraId="1244FA6E" w14:textId="77777777" w:rsidR="00CB637F" w:rsidRPr="00CB637F" w:rsidRDefault="00CB637F" w:rsidP="00CB637F">
            <w:pPr>
              <w:spacing w:after="0" w:line="240" w:lineRule="auto"/>
              <w:ind w:left="360"/>
              <w:contextualSpacing/>
              <w:rPr>
                <w:sz w:val="20"/>
                <w:szCs w:val="20"/>
              </w:rPr>
            </w:pPr>
          </w:p>
          <w:p w14:paraId="7B47FB11" w14:textId="77777777" w:rsidR="00CB637F" w:rsidRPr="00CB637F" w:rsidRDefault="00CB637F" w:rsidP="00CB637F">
            <w:pPr>
              <w:spacing w:after="0" w:line="240" w:lineRule="auto"/>
              <w:ind w:left="360"/>
              <w:contextualSpacing/>
              <w:rPr>
                <w:sz w:val="20"/>
                <w:szCs w:val="20"/>
              </w:rPr>
            </w:pPr>
          </w:p>
          <w:p w14:paraId="1377A25B" w14:textId="77777777" w:rsidR="00CB637F" w:rsidRPr="00CB637F" w:rsidRDefault="00CB637F" w:rsidP="00CB637F">
            <w:pPr>
              <w:numPr>
                <w:ilvl w:val="0"/>
                <w:numId w:val="24"/>
              </w:numPr>
              <w:spacing w:after="0" w:line="240" w:lineRule="auto"/>
              <w:contextualSpacing/>
              <w:rPr>
                <w:sz w:val="20"/>
                <w:szCs w:val="20"/>
              </w:rPr>
            </w:pPr>
            <w:r w:rsidRPr="00CB637F">
              <w:rPr>
                <w:sz w:val="20"/>
                <w:szCs w:val="20"/>
              </w:rPr>
              <w:t>Publish Public Opinion Survey results</w:t>
            </w:r>
          </w:p>
          <w:p w14:paraId="6F9C352D" w14:textId="77777777" w:rsidR="00CB637F" w:rsidRPr="00CB637F" w:rsidRDefault="00CB637F" w:rsidP="00CB637F">
            <w:pPr>
              <w:numPr>
                <w:ilvl w:val="0"/>
                <w:numId w:val="24"/>
              </w:numPr>
              <w:spacing w:after="0" w:line="240" w:lineRule="auto"/>
              <w:contextualSpacing/>
              <w:rPr>
                <w:sz w:val="20"/>
                <w:szCs w:val="20"/>
              </w:rPr>
            </w:pPr>
            <w:r w:rsidRPr="00CB637F">
              <w:rPr>
                <w:sz w:val="20"/>
                <w:szCs w:val="20"/>
              </w:rPr>
              <w:t xml:space="preserve">Identify lessons learnt from Pilot Community Forum prior to rollout </w:t>
            </w:r>
          </w:p>
          <w:p w14:paraId="56B1016C" w14:textId="77777777" w:rsidR="00CB637F" w:rsidRPr="00CB637F" w:rsidRDefault="00CB637F" w:rsidP="00CB637F">
            <w:pPr>
              <w:spacing w:after="0" w:line="240" w:lineRule="auto"/>
              <w:ind w:left="360"/>
              <w:contextualSpacing/>
              <w:rPr>
                <w:sz w:val="20"/>
                <w:szCs w:val="20"/>
              </w:rPr>
            </w:pPr>
          </w:p>
          <w:p w14:paraId="5F9072A9" w14:textId="77777777" w:rsidR="00CB637F" w:rsidRPr="00CB637F" w:rsidRDefault="00CB637F" w:rsidP="00CB637F">
            <w:pPr>
              <w:spacing w:after="0" w:line="240" w:lineRule="auto"/>
              <w:rPr>
                <w:sz w:val="20"/>
                <w:szCs w:val="20"/>
              </w:rPr>
            </w:pPr>
          </w:p>
          <w:p w14:paraId="438BA2D9" w14:textId="77777777" w:rsidR="00CB637F" w:rsidRPr="00CB637F" w:rsidRDefault="00CB637F" w:rsidP="00CB637F">
            <w:pPr>
              <w:spacing w:after="0" w:line="240" w:lineRule="auto"/>
              <w:ind w:left="360"/>
              <w:contextualSpacing/>
              <w:rPr>
                <w:sz w:val="20"/>
                <w:szCs w:val="20"/>
              </w:rPr>
            </w:pPr>
          </w:p>
        </w:tc>
        <w:tc>
          <w:tcPr>
            <w:tcW w:w="4437" w:type="dxa"/>
            <w:shd w:val="clear" w:color="auto" w:fill="auto"/>
            <w:vAlign w:val="center"/>
          </w:tcPr>
          <w:p w14:paraId="5EF3366C" w14:textId="77777777" w:rsidR="00CB637F" w:rsidRPr="00CB637F" w:rsidRDefault="00CB637F" w:rsidP="00CB637F">
            <w:pPr>
              <w:spacing w:after="0" w:line="240" w:lineRule="auto"/>
              <w:ind w:left="360"/>
              <w:contextualSpacing/>
              <w:rPr>
                <w:sz w:val="20"/>
                <w:szCs w:val="20"/>
              </w:rPr>
            </w:pPr>
          </w:p>
          <w:p w14:paraId="337BB409" w14:textId="77777777" w:rsidR="00CB637F" w:rsidRPr="00CB637F" w:rsidRDefault="00CB637F" w:rsidP="00CB637F">
            <w:pPr>
              <w:numPr>
                <w:ilvl w:val="0"/>
                <w:numId w:val="23"/>
              </w:numPr>
              <w:spacing w:after="0" w:line="240" w:lineRule="auto"/>
              <w:contextualSpacing/>
              <w:rPr>
                <w:sz w:val="20"/>
                <w:szCs w:val="20"/>
              </w:rPr>
            </w:pPr>
            <w:r w:rsidRPr="00CB637F">
              <w:rPr>
                <w:sz w:val="20"/>
                <w:szCs w:val="20"/>
              </w:rPr>
              <w:t xml:space="preserve">Publish the Community Impacts Report </w:t>
            </w:r>
          </w:p>
          <w:p w14:paraId="2BB69F34" w14:textId="77777777" w:rsidR="00CB637F" w:rsidRPr="00CB637F" w:rsidRDefault="00CB637F" w:rsidP="00CB637F">
            <w:pPr>
              <w:numPr>
                <w:ilvl w:val="0"/>
                <w:numId w:val="23"/>
              </w:numPr>
              <w:spacing w:after="0" w:line="240" w:lineRule="auto"/>
              <w:contextualSpacing/>
              <w:rPr>
                <w:sz w:val="20"/>
                <w:szCs w:val="20"/>
              </w:rPr>
            </w:pPr>
            <w:r w:rsidRPr="00CB637F">
              <w:rPr>
                <w:sz w:val="20"/>
                <w:szCs w:val="20"/>
              </w:rPr>
              <w:t>Community Engagement Plan for 2024/5 agreed</w:t>
            </w:r>
          </w:p>
          <w:p w14:paraId="180650E1" w14:textId="77777777" w:rsidR="00CB637F" w:rsidRPr="00CB637F" w:rsidRDefault="00CB637F" w:rsidP="00CB637F">
            <w:pPr>
              <w:numPr>
                <w:ilvl w:val="0"/>
                <w:numId w:val="29"/>
              </w:numPr>
              <w:spacing w:after="0" w:line="240" w:lineRule="auto"/>
              <w:contextualSpacing/>
              <w:rPr>
                <w:sz w:val="20"/>
                <w:szCs w:val="20"/>
              </w:rPr>
            </w:pPr>
            <w:r w:rsidRPr="00CB637F">
              <w:rPr>
                <w:sz w:val="20"/>
                <w:szCs w:val="20"/>
              </w:rPr>
              <w:t>Publish Annual Community Partnership Report</w:t>
            </w:r>
          </w:p>
          <w:p w14:paraId="45598A0D" w14:textId="77777777" w:rsidR="00CB637F" w:rsidRPr="00CB637F" w:rsidRDefault="00CB637F" w:rsidP="00CB637F">
            <w:pPr>
              <w:spacing w:after="0" w:line="240" w:lineRule="auto"/>
              <w:ind w:left="360"/>
              <w:contextualSpacing/>
              <w:rPr>
                <w:sz w:val="20"/>
                <w:szCs w:val="20"/>
              </w:rPr>
            </w:pPr>
          </w:p>
        </w:tc>
      </w:tr>
      <w:tr w:rsidR="00CB637F" w:rsidRPr="00CB637F" w14:paraId="0218837E" w14:textId="77777777" w:rsidTr="00A40D13">
        <w:trPr>
          <w:cantSplit/>
          <w:trHeight w:val="1984"/>
        </w:trPr>
        <w:tc>
          <w:tcPr>
            <w:tcW w:w="1754" w:type="dxa"/>
            <w:shd w:val="clear" w:color="auto" w:fill="F2F2F2" w:themeFill="background1" w:themeFillShade="F2"/>
            <w:vAlign w:val="center"/>
          </w:tcPr>
          <w:p w14:paraId="248CCC69" w14:textId="77777777" w:rsidR="00CB637F" w:rsidRPr="00CB637F" w:rsidRDefault="00CB637F" w:rsidP="00CB637F">
            <w:pPr>
              <w:spacing w:after="0" w:line="240" w:lineRule="auto"/>
              <w:jc w:val="center"/>
              <w:rPr>
                <w:b/>
                <w:bCs/>
              </w:rPr>
            </w:pPr>
            <w:r w:rsidRPr="00CB637F">
              <w:rPr>
                <w:b/>
                <w:bCs/>
              </w:rPr>
              <w:t>(2)</w:t>
            </w:r>
          </w:p>
          <w:p w14:paraId="488AA3D2" w14:textId="77777777" w:rsidR="00CB637F" w:rsidRPr="00CB637F" w:rsidRDefault="00CB637F" w:rsidP="00CB637F">
            <w:pPr>
              <w:spacing w:after="0" w:line="240" w:lineRule="auto"/>
              <w:jc w:val="center"/>
              <w:rPr>
                <w:b/>
                <w:bCs/>
              </w:rPr>
            </w:pPr>
            <w:r w:rsidRPr="00CB637F">
              <w:rPr>
                <w:b/>
                <w:bCs/>
              </w:rPr>
              <w:t>Community Vision</w:t>
            </w:r>
          </w:p>
        </w:tc>
        <w:tc>
          <w:tcPr>
            <w:tcW w:w="4766" w:type="dxa"/>
            <w:shd w:val="clear" w:color="auto" w:fill="F2F2F2" w:themeFill="background1" w:themeFillShade="F2"/>
            <w:vAlign w:val="center"/>
          </w:tcPr>
          <w:p w14:paraId="09BB9AAA" w14:textId="77777777" w:rsidR="00CB637F" w:rsidRPr="00CB637F" w:rsidRDefault="00CB637F" w:rsidP="00CB637F">
            <w:pPr>
              <w:numPr>
                <w:ilvl w:val="0"/>
                <w:numId w:val="26"/>
              </w:numPr>
              <w:spacing w:after="0" w:line="240" w:lineRule="auto"/>
              <w:contextualSpacing/>
              <w:rPr>
                <w:sz w:val="20"/>
                <w:szCs w:val="20"/>
              </w:rPr>
            </w:pPr>
            <w:r w:rsidRPr="00CB637F">
              <w:rPr>
                <w:sz w:val="20"/>
                <w:szCs w:val="20"/>
              </w:rPr>
              <w:t>Commission review of existing local/regional plans in support of community/economic development</w:t>
            </w:r>
          </w:p>
        </w:tc>
        <w:tc>
          <w:tcPr>
            <w:tcW w:w="5103" w:type="dxa"/>
            <w:shd w:val="clear" w:color="auto" w:fill="F2F2F2" w:themeFill="background1" w:themeFillShade="F2"/>
            <w:vAlign w:val="center"/>
          </w:tcPr>
          <w:p w14:paraId="7D292A65" w14:textId="77777777" w:rsidR="00CB637F" w:rsidRPr="00CB637F" w:rsidRDefault="00CB637F" w:rsidP="00CB637F">
            <w:pPr>
              <w:numPr>
                <w:ilvl w:val="0"/>
                <w:numId w:val="26"/>
              </w:numPr>
              <w:spacing w:after="0" w:line="240" w:lineRule="auto"/>
              <w:contextualSpacing/>
              <w:rPr>
                <w:sz w:val="20"/>
                <w:szCs w:val="20"/>
              </w:rPr>
            </w:pPr>
            <w:r w:rsidRPr="00CB637F">
              <w:rPr>
                <w:sz w:val="20"/>
                <w:szCs w:val="20"/>
              </w:rPr>
              <w:t>Engage with key stakeholders to agree approach to a community vision</w:t>
            </w:r>
          </w:p>
        </w:tc>
        <w:tc>
          <w:tcPr>
            <w:tcW w:w="4820" w:type="dxa"/>
            <w:shd w:val="clear" w:color="auto" w:fill="F2F2F2" w:themeFill="background1" w:themeFillShade="F2"/>
            <w:vAlign w:val="center"/>
          </w:tcPr>
          <w:p w14:paraId="2F4C5F33" w14:textId="77777777" w:rsidR="00CB637F" w:rsidRPr="00CB637F" w:rsidRDefault="00CB637F" w:rsidP="00CB637F">
            <w:pPr>
              <w:spacing w:after="0" w:line="240" w:lineRule="auto"/>
              <w:ind w:left="360"/>
              <w:contextualSpacing/>
              <w:rPr>
                <w:sz w:val="20"/>
                <w:szCs w:val="20"/>
              </w:rPr>
            </w:pPr>
          </w:p>
          <w:p w14:paraId="1FED00C5" w14:textId="77777777" w:rsidR="00CB637F" w:rsidRPr="00CB637F" w:rsidRDefault="00CB637F" w:rsidP="00CB637F">
            <w:pPr>
              <w:numPr>
                <w:ilvl w:val="0"/>
                <w:numId w:val="26"/>
              </w:numPr>
              <w:spacing w:after="0" w:line="240" w:lineRule="auto"/>
              <w:contextualSpacing/>
              <w:rPr>
                <w:sz w:val="20"/>
                <w:szCs w:val="20"/>
              </w:rPr>
            </w:pPr>
            <w:r w:rsidRPr="00CB637F">
              <w:rPr>
                <w:sz w:val="20"/>
                <w:szCs w:val="20"/>
              </w:rPr>
              <w:t>Work with the community to initiate the process to develop a vision</w:t>
            </w:r>
          </w:p>
          <w:p w14:paraId="624345DA" w14:textId="77777777" w:rsidR="00CB637F" w:rsidRPr="00CB637F" w:rsidRDefault="00CB637F" w:rsidP="00CB637F">
            <w:pPr>
              <w:spacing w:after="0" w:line="240" w:lineRule="auto"/>
              <w:ind w:left="360"/>
              <w:contextualSpacing/>
              <w:rPr>
                <w:sz w:val="20"/>
                <w:szCs w:val="20"/>
              </w:rPr>
            </w:pPr>
          </w:p>
        </w:tc>
        <w:tc>
          <w:tcPr>
            <w:tcW w:w="4437" w:type="dxa"/>
            <w:shd w:val="clear" w:color="auto" w:fill="F2F2F2" w:themeFill="background1" w:themeFillShade="F2"/>
            <w:vAlign w:val="center"/>
          </w:tcPr>
          <w:p w14:paraId="49DBB68E" w14:textId="77777777" w:rsidR="00CB637F" w:rsidRPr="00CB637F" w:rsidRDefault="00CB637F" w:rsidP="00CB637F">
            <w:pPr>
              <w:numPr>
                <w:ilvl w:val="0"/>
                <w:numId w:val="26"/>
              </w:numPr>
              <w:spacing w:before="100" w:beforeAutospacing="1" w:after="0" w:line="240" w:lineRule="auto"/>
              <w:contextualSpacing/>
              <w:rPr>
                <w:sz w:val="20"/>
                <w:szCs w:val="20"/>
              </w:rPr>
            </w:pPr>
            <w:r w:rsidRPr="00CB637F">
              <w:rPr>
                <w:sz w:val="20"/>
                <w:szCs w:val="20"/>
              </w:rPr>
              <w:t>End of year review with a look ahead to 2024</w:t>
            </w:r>
          </w:p>
          <w:p w14:paraId="0CF730D1" w14:textId="77777777" w:rsidR="00CB637F" w:rsidRPr="00CB637F" w:rsidRDefault="00CB637F" w:rsidP="00CB637F">
            <w:pPr>
              <w:spacing w:before="100" w:beforeAutospacing="1" w:after="0" w:line="240" w:lineRule="auto"/>
              <w:ind w:left="360"/>
              <w:contextualSpacing/>
              <w:rPr>
                <w:sz w:val="20"/>
                <w:szCs w:val="20"/>
              </w:rPr>
            </w:pPr>
          </w:p>
        </w:tc>
      </w:tr>
      <w:tr w:rsidR="00CB637F" w:rsidRPr="00CB637F" w14:paraId="4A08761F" w14:textId="77777777" w:rsidTr="00A40D13">
        <w:trPr>
          <w:cantSplit/>
          <w:trHeight w:val="1984"/>
        </w:trPr>
        <w:tc>
          <w:tcPr>
            <w:tcW w:w="1754" w:type="dxa"/>
            <w:shd w:val="clear" w:color="auto" w:fill="FFFFFF" w:themeFill="background1"/>
            <w:vAlign w:val="center"/>
          </w:tcPr>
          <w:p w14:paraId="017929C8" w14:textId="77777777" w:rsidR="00CB637F" w:rsidRPr="00CB637F" w:rsidRDefault="00CB637F" w:rsidP="00CB637F">
            <w:pPr>
              <w:spacing w:after="0" w:line="240" w:lineRule="auto"/>
              <w:jc w:val="center"/>
              <w:rPr>
                <w:b/>
                <w:bCs/>
              </w:rPr>
            </w:pPr>
            <w:r w:rsidRPr="00CB637F">
              <w:rPr>
                <w:b/>
                <w:bCs/>
              </w:rPr>
              <w:t>(3)</w:t>
            </w:r>
          </w:p>
          <w:p w14:paraId="20448932" w14:textId="77777777" w:rsidR="00CB637F" w:rsidRPr="00CB637F" w:rsidRDefault="00CB637F" w:rsidP="00CB637F">
            <w:pPr>
              <w:spacing w:after="0" w:line="240" w:lineRule="auto"/>
              <w:jc w:val="center"/>
              <w:rPr>
                <w:b/>
                <w:bCs/>
              </w:rPr>
            </w:pPr>
            <w:r w:rsidRPr="00CB637F">
              <w:rPr>
                <w:b/>
                <w:bCs/>
              </w:rPr>
              <w:t>Community Partnership Operations</w:t>
            </w:r>
          </w:p>
        </w:tc>
        <w:tc>
          <w:tcPr>
            <w:tcW w:w="4766" w:type="dxa"/>
            <w:shd w:val="clear" w:color="auto" w:fill="FFFFFF" w:themeFill="background1"/>
            <w:vAlign w:val="center"/>
          </w:tcPr>
          <w:p w14:paraId="004FFBBC" w14:textId="77777777" w:rsidR="00CB637F" w:rsidRPr="00CB637F" w:rsidRDefault="00CB637F" w:rsidP="00CB637F">
            <w:pPr>
              <w:numPr>
                <w:ilvl w:val="0"/>
                <w:numId w:val="28"/>
              </w:numPr>
              <w:spacing w:after="0" w:line="240" w:lineRule="auto"/>
              <w:contextualSpacing/>
              <w:rPr>
                <w:sz w:val="20"/>
                <w:szCs w:val="20"/>
              </w:rPr>
            </w:pPr>
            <w:r w:rsidRPr="00CB637F">
              <w:rPr>
                <w:sz w:val="20"/>
                <w:szCs w:val="20"/>
              </w:rPr>
              <w:t>Review Community Partnership Agreement and Terms of Reference to ensure suitability for 2023</w:t>
            </w:r>
          </w:p>
          <w:p w14:paraId="177900F3" w14:textId="77777777" w:rsidR="00CB637F" w:rsidRPr="00CB637F" w:rsidRDefault="00CB637F" w:rsidP="00CB637F">
            <w:pPr>
              <w:numPr>
                <w:ilvl w:val="0"/>
                <w:numId w:val="28"/>
              </w:numPr>
              <w:spacing w:after="0" w:line="240" w:lineRule="auto"/>
              <w:contextualSpacing/>
              <w:rPr>
                <w:sz w:val="20"/>
                <w:szCs w:val="20"/>
              </w:rPr>
            </w:pPr>
            <w:r w:rsidRPr="00CB637F">
              <w:rPr>
                <w:sz w:val="20"/>
                <w:szCs w:val="20"/>
              </w:rPr>
              <w:t>Agree Terms of Reference for subgroups</w:t>
            </w:r>
          </w:p>
          <w:p w14:paraId="18263B77" w14:textId="77777777" w:rsidR="00CB637F" w:rsidRPr="00CB637F" w:rsidRDefault="00CB637F" w:rsidP="00CB637F">
            <w:pPr>
              <w:numPr>
                <w:ilvl w:val="0"/>
                <w:numId w:val="28"/>
              </w:numPr>
              <w:spacing w:after="0" w:line="240" w:lineRule="auto"/>
              <w:contextualSpacing/>
              <w:rPr>
                <w:sz w:val="20"/>
                <w:szCs w:val="20"/>
              </w:rPr>
            </w:pPr>
            <w:r w:rsidRPr="00CB637F">
              <w:rPr>
                <w:sz w:val="20"/>
                <w:szCs w:val="20"/>
              </w:rPr>
              <w:t>Develop and publish Community Partnership Delivery Plan for 2023/4</w:t>
            </w:r>
          </w:p>
        </w:tc>
        <w:tc>
          <w:tcPr>
            <w:tcW w:w="5103" w:type="dxa"/>
            <w:shd w:val="clear" w:color="auto" w:fill="FFFFFF" w:themeFill="background1"/>
            <w:vAlign w:val="center"/>
          </w:tcPr>
          <w:p w14:paraId="0DC411E1" w14:textId="77777777" w:rsidR="00CB637F" w:rsidRPr="00CB637F" w:rsidRDefault="00CB637F" w:rsidP="00CB637F">
            <w:pPr>
              <w:numPr>
                <w:ilvl w:val="0"/>
                <w:numId w:val="28"/>
              </w:numPr>
              <w:spacing w:after="0" w:line="240" w:lineRule="auto"/>
              <w:contextualSpacing/>
              <w:rPr>
                <w:sz w:val="20"/>
                <w:szCs w:val="20"/>
              </w:rPr>
            </w:pPr>
            <w:r w:rsidRPr="00CB637F">
              <w:rPr>
                <w:sz w:val="20"/>
                <w:szCs w:val="20"/>
              </w:rPr>
              <w:t>Review Community Partnership Delivery Plan</w:t>
            </w:r>
          </w:p>
        </w:tc>
        <w:tc>
          <w:tcPr>
            <w:tcW w:w="4820" w:type="dxa"/>
            <w:shd w:val="clear" w:color="auto" w:fill="FFFFFF" w:themeFill="background1"/>
            <w:vAlign w:val="center"/>
          </w:tcPr>
          <w:p w14:paraId="35EE9742" w14:textId="77777777" w:rsidR="00CB637F" w:rsidRPr="00CB637F" w:rsidRDefault="00CB637F" w:rsidP="00CB637F">
            <w:pPr>
              <w:numPr>
                <w:ilvl w:val="0"/>
                <w:numId w:val="24"/>
              </w:numPr>
              <w:spacing w:after="0" w:line="240" w:lineRule="auto"/>
              <w:contextualSpacing/>
              <w:rPr>
                <w:sz w:val="20"/>
                <w:szCs w:val="20"/>
              </w:rPr>
            </w:pPr>
            <w:r w:rsidRPr="00CB637F">
              <w:rPr>
                <w:sz w:val="20"/>
                <w:szCs w:val="20"/>
              </w:rPr>
              <w:t xml:space="preserve">Assure the Community that key concerns are fully integrated into the developing process for Community Withdrawal </w:t>
            </w:r>
          </w:p>
        </w:tc>
        <w:tc>
          <w:tcPr>
            <w:tcW w:w="4437" w:type="dxa"/>
            <w:shd w:val="clear" w:color="auto" w:fill="FFFFFF" w:themeFill="background1"/>
            <w:vAlign w:val="center"/>
          </w:tcPr>
          <w:p w14:paraId="1D2DA14E" w14:textId="77777777" w:rsidR="00CB637F" w:rsidRPr="00CB637F" w:rsidRDefault="00CB637F" w:rsidP="00CB637F">
            <w:pPr>
              <w:numPr>
                <w:ilvl w:val="0"/>
                <w:numId w:val="24"/>
              </w:numPr>
              <w:spacing w:after="0" w:line="240" w:lineRule="auto"/>
              <w:contextualSpacing/>
              <w:rPr>
                <w:sz w:val="20"/>
                <w:szCs w:val="20"/>
              </w:rPr>
            </w:pPr>
            <w:r w:rsidRPr="00CB637F">
              <w:rPr>
                <w:sz w:val="20"/>
                <w:szCs w:val="20"/>
              </w:rPr>
              <w:t>Review Community Partnership Agreement and Terms of Reference to ensure suitability for 2024</w:t>
            </w:r>
          </w:p>
          <w:p w14:paraId="7A91E4EE" w14:textId="77777777" w:rsidR="00CB637F" w:rsidRPr="00CB637F" w:rsidRDefault="00CB637F" w:rsidP="00CB637F">
            <w:pPr>
              <w:numPr>
                <w:ilvl w:val="0"/>
                <w:numId w:val="24"/>
              </w:numPr>
              <w:spacing w:after="0" w:line="240" w:lineRule="auto"/>
              <w:contextualSpacing/>
              <w:rPr>
                <w:sz w:val="20"/>
                <w:szCs w:val="20"/>
              </w:rPr>
            </w:pPr>
            <w:r w:rsidRPr="00CB637F">
              <w:rPr>
                <w:sz w:val="20"/>
                <w:szCs w:val="20"/>
              </w:rPr>
              <w:t>Prepare Community Partnership Delivery Plan for 2024/5</w:t>
            </w:r>
          </w:p>
        </w:tc>
      </w:tr>
      <w:tr w:rsidR="00CB637F" w:rsidRPr="00CB637F" w14:paraId="6E2FE349" w14:textId="77777777" w:rsidTr="00A40D13">
        <w:trPr>
          <w:cantSplit/>
          <w:trHeight w:val="1984"/>
        </w:trPr>
        <w:tc>
          <w:tcPr>
            <w:tcW w:w="1754" w:type="dxa"/>
            <w:shd w:val="clear" w:color="auto" w:fill="F2F2F2" w:themeFill="background1" w:themeFillShade="F2"/>
            <w:vAlign w:val="center"/>
          </w:tcPr>
          <w:p w14:paraId="41A8603F" w14:textId="77777777" w:rsidR="00CB637F" w:rsidRPr="00CB637F" w:rsidRDefault="00CB637F" w:rsidP="00CB637F">
            <w:pPr>
              <w:spacing w:after="0" w:line="240" w:lineRule="auto"/>
              <w:jc w:val="center"/>
              <w:rPr>
                <w:b/>
                <w:bCs/>
              </w:rPr>
            </w:pPr>
            <w:r w:rsidRPr="00CB637F">
              <w:rPr>
                <w:b/>
                <w:bCs/>
              </w:rPr>
              <w:t>(4)</w:t>
            </w:r>
          </w:p>
          <w:p w14:paraId="73813AAF" w14:textId="77777777" w:rsidR="00CB637F" w:rsidRPr="00CB637F" w:rsidRDefault="00CB637F" w:rsidP="00CB637F">
            <w:pPr>
              <w:spacing w:after="0" w:line="240" w:lineRule="auto"/>
              <w:jc w:val="center"/>
              <w:rPr>
                <w:b/>
                <w:bCs/>
              </w:rPr>
            </w:pPr>
            <w:r w:rsidRPr="00CB637F">
              <w:rPr>
                <w:b/>
                <w:bCs/>
              </w:rPr>
              <w:t>Community Investment Funding (CIF)</w:t>
            </w:r>
          </w:p>
        </w:tc>
        <w:tc>
          <w:tcPr>
            <w:tcW w:w="4766" w:type="dxa"/>
            <w:shd w:val="clear" w:color="auto" w:fill="F2F2F2" w:themeFill="background1" w:themeFillShade="F2"/>
            <w:vAlign w:val="center"/>
          </w:tcPr>
          <w:p w14:paraId="3FB537B2" w14:textId="77777777" w:rsidR="00CB637F" w:rsidRPr="00CB637F" w:rsidRDefault="00CB637F" w:rsidP="00CB637F">
            <w:pPr>
              <w:numPr>
                <w:ilvl w:val="0"/>
                <w:numId w:val="24"/>
              </w:numPr>
              <w:spacing w:after="0" w:line="240" w:lineRule="auto"/>
              <w:ind w:left="357"/>
              <w:contextualSpacing/>
              <w:jc w:val="both"/>
              <w:rPr>
                <w:sz w:val="20"/>
                <w:szCs w:val="20"/>
              </w:rPr>
            </w:pPr>
            <w:r w:rsidRPr="00CB637F">
              <w:rPr>
                <w:sz w:val="20"/>
                <w:szCs w:val="20"/>
              </w:rPr>
              <w:t>Review Community Investment Panel membership to support implementation of Cumberland Council</w:t>
            </w:r>
          </w:p>
          <w:p w14:paraId="262685B3" w14:textId="77777777" w:rsidR="00CB637F" w:rsidRPr="00CB637F" w:rsidRDefault="00CB637F" w:rsidP="00CB637F">
            <w:pPr>
              <w:spacing w:after="0" w:line="240" w:lineRule="auto"/>
              <w:ind w:left="357"/>
              <w:contextualSpacing/>
              <w:jc w:val="both"/>
              <w:rPr>
                <w:sz w:val="20"/>
                <w:szCs w:val="20"/>
              </w:rPr>
            </w:pPr>
          </w:p>
        </w:tc>
        <w:tc>
          <w:tcPr>
            <w:tcW w:w="5103" w:type="dxa"/>
            <w:shd w:val="clear" w:color="auto" w:fill="F2F2F2" w:themeFill="background1" w:themeFillShade="F2"/>
            <w:vAlign w:val="center"/>
          </w:tcPr>
          <w:p w14:paraId="2EE3FC4B" w14:textId="77777777" w:rsidR="00CB637F" w:rsidRPr="00CB637F" w:rsidRDefault="00CB637F" w:rsidP="00CB637F">
            <w:pPr>
              <w:numPr>
                <w:ilvl w:val="0"/>
                <w:numId w:val="25"/>
              </w:numPr>
              <w:spacing w:after="0" w:line="240" w:lineRule="auto"/>
              <w:ind w:left="357"/>
              <w:contextualSpacing/>
              <w:jc w:val="both"/>
              <w:rPr>
                <w:sz w:val="20"/>
                <w:szCs w:val="20"/>
              </w:rPr>
            </w:pPr>
            <w:r w:rsidRPr="00CB637F">
              <w:rPr>
                <w:sz w:val="20"/>
                <w:szCs w:val="20"/>
              </w:rPr>
              <w:t>Present mid-year performance review</w:t>
            </w:r>
          </w:p>
          <w:p w14:paraId="7B52A208" w14:textId="77777777" w:rsidR="00CB637F" w:rsidRPr="00CB637F" w:rsidRDefault="00CB637F" w:rsidP="00CB637F">
            <w:pPr>
              <w:spacing w:after="0" w:line="240" w:lineRule="auto"/>
              <w:ind w:left="357"/>
              <w:contextualSpacing/>
              <w:jc w:val="both"/>
              <w:rPr>
                <w:sz w:val="20"/>
                <w:szCs w:val="20"/>
              </w:rPr>
            </w:pPr>
          </w:p>
          <w:p w14:paraId="2C1F167A" w14:textId="77777777" w:rsidR="00CB637F" w:rsidRPr="00CB637F" w:rsidRDefault="00CB637F" w:rsidP="00CB637F">
            <w:pPr>
              <w:spacing w:after="0" w:line="240" w:lineRule="auto"/>
              <w:ind w:left="357"/>
              <w:contextualSpacing/>
              <w:jc w:val="both"/>
              <w:rPr>
                <w:sz w:val="20"/>
                <w:szCs w:val="20"/>
              </w:rPr>
            </w:pPr>
          </w:p>
        </w:tc>
        <w:tc>
          <w:tcPr>
            <w:tcW w:w="4820" w:type="dxa"/>
            <w:shd w:val="clear" w:color="auto" w:fill="F2F2F2" w:themeFill="background1" w:themeFillShade="F2"/>
            <w:vAlign w:val="center"/>
          </w:tcPr>
          <w:p w14:paraId="3FAE0CAE" w14:textId="77777777" w:rsidR="00CB637F" w:rsidRPr="00CB637F" w:rsidRDefault="00CB637F" w:rsidP="00CB637F">
            <w:pPr>
              <w:numPr>
                <w:ilvl w:val="0"/>
                <w:numId w:val="24"/>
              </w:numPr>
              <w:spacing w:after="0" w:line="240" w:lineRule="auto"/>
              <w:ind w:left="357"/>
              <w:contextualSpacing/>
              <w:jc w:val="both"/>
              <w:rPr>
                <w:sz w:val="20"/>
                <w:szCs w:val="20"/>
              </w:rPr>
            </w:pPr>
            <w:r w:rsidRPr="00CB637F">
              <w:rPr>
                <w:sz w:val="20"/>
                <w:szCs w:val="20"/>
              </w:rPr>
              <w:t>Review Community Investment Funding priorities for 2024</w:t>
            </w:r>
          </w:p>
          <w:p w14:paraId="13293832" w14:textId="77777777" w:rsidR="00CB637F" w:rsidRPr="00CB637F" w:rsidRDefault="00CB637F" w:rsidP="00CB637F">
            <w:pPr>
              <w:numPr>
                <w:ilvl w:val="0"/>
                <w:numId w:val="25"/>
              </w:numPr>
              <w:spacing w:after="0" w:line="240" w:lineRule="auto"/>
              <w:ind w:left="357"/>
              <w:contextualSpacing/>
              <w:jc w:val="both"/>
              <w:rPr>
                <w:sz w:val="20"/>
                <w:szCs w:val="20"/>
              </w:rPr>
            </w:pPr>
            <w:r w:rsidRPr="00CB637F">
              <w:rPr>
                <w:sz w:val="20"/>
                <w:szCs w:val="20"/>
              </w:rPr>
              <w:t>Review Community Investment Panel membership in readiness for 2024</w:t>
            </w:r>
          </w:p>
        </w:tc>
        <w:tc>
          <w:tcPr>
            <w:tcW w:w="4437" w:type="dxa"/>
            <w:shd w:val="clear" w:color="auto" w:fill="F2F2F2" w:themeFill="background1" w:themeFillShade="F2"/>
            <w:vAlign w:val="center"/>
          </w:tcPr>
          <w:p w14:paraId="2F5D867F" w14:textId="77777777" w:rsidR="00CB637F" w:rsidRPr="00CB637F" w:rsidRDefault="00CB637F" w:rsidP="00CB637F">
            <w:pPr>
              <w:numPr>
                <w:ilvl w:val="0"/>
                <w:numId w:val="24"/>
              </w:numPr>
              <w:spacing w:after="0" w:line="240" w:lineRule="auto"/>
              <w:ind w:left="357"/>
              <w:contextualSpacing/>
              <w:jc w:val="both"/>
              <w:rPr>
                <w:sz w:val="20"/>
                <w:szCs w:val="20"/>
              </w:rPr>
            </w:pPr>
            <w:r w:rsidRPr="00CB637F">
              <w:rPr>
                <w:sz w:val="20"/>
                <w:szCs w:val="20"/>
              </w:rPr>
              <w:t>Present end of year performance review</w:t>
            </w:r>
          </w:p>
          <w:p w14:paraId="31FD6FAF" w14:textId="77777777" w:rsidR="00CB637F" w:rsidRPr="00CB637F" w:rsidRDefault="00CB637F" w:rsidP="00CB637F">
            <w:pPr>
              <w:spacing w:after="0" w:line="240" w:lineRule="auto"/>
              <w:ind w:left="357"/>
              <w:contextualSpacing/>
              <w:jc w:val="both"/>
              <w:rPr>
                <w:sz w:val="20"/>
                <w:szCs w:val="20"/>
              </w:rPr>
            </w:pPr>
          </w:p>
          <w:p w14:paraId="62B2533B" w14:textId="77777777" w:rsidR="00CB637F" w:rsidRPr="00CB637F" w:rsidRDefault="00CB637F" w:rsidP="00CB637F">
            <w:pPr>
              <w:spacing w:after="0" w:line="240" w:lineRule="auto"/>
              <w:ind w:left="357"/>
              <w:contextualSpacing/>
              <w:jc w:val="both"/>
              <w:rPr>
                <w:sz w:val="20"/>
                <w:szCs w:val="20"/>
              </w:rPr>
            </w:pPr>
          </w:p>
        </w:tc>
      </w:tr>
      <w:tr w:rsidR="00CB637F" w:rsidRPr="00CB637F" w14:paraId="4EF94E13" w14:textId="77777777" w:rsidTr="00A40D13">
        <w:trPr>
          <w:cantSplit/>
          <w:trHeight w:val="1984"/>
        </w:trPr>
        <w:tc>
          <w:tcPr>
            <w:tcW w:w="1754" w:type="dxa"/>
            <w:shd w:val="clear" w:color="auto" w:fill="auto"/>
            <w:vAlign w:val="center"/>
          </w:tcPr>
          <w:p w14:paraId="3E2F5417" w14:textId="77777777" w:rsidR="00CB637F" w:rsidRPr="00CB637F" w:rsidRDefault="00CB637F" w:rsidP="00CB637F">
            <w:pPr>
              <w:spacing w:after="0" w:line="240" w:lineRule="auto"/>
              <w:jc w:val="center"/>
              <w:rPr>
                <w:b/>
                <w:bCs/>
              </w:rPr>
            </w:pPr>
            <w:r w:rsidRPr="00CB637F">
              <w:rPr>
                <w:b/>
                <w:bCs/>
              </w:rPr>
              <w:t>Interface with NWS Activities</w:t>
            </w:r>
          </w:p>
        </w:tc>
        <w:tc>
          <w:tcPr>
            <w:tcW w:w="4766" w:type="dxa"/>
            <w:shd w:val="clear" w:color="auto" w:fill="auto"/>
            <w:vAlign w:val="center"/>
          </w:tcPr>
          <w:p w14:paraId="38B9D7D7" w14:textId="77777777" w:rsidR="00CB637F" w:rsidRPr="00CB637F" w:rsidRDefault="00CB637F" w:rsidP="00CB637F">
            <w:pPr>
              <w:numPr>
                <w:ilvl w:val="0"/>
                <w:numId w:val="25"/>
              </w:numPr>
              <w:spacing w:after="0" w:line="240" w:lineRule="auto"/>
              <w:contextualSpacing/>
              <w:rPr>
                <w:sz w:val="20"/>
                <w:szCs w:val="20"/>
              </w:rPr>
            </w:pPr>
            <w:r w:rsidRPr="00CB637F">
              <w:rPr>
                <w:sz w:val="20"/>
                <w:szCs w:val="20"/>
              </w:rPr>
              <w:t>NWS to present key updates to Community Partnership:</w:t>
            </w:r>
          </w:p>
          <w:p w14:paraId="4C9A12A5" w14:textId="77777777" w:rsidR="00CB637F" w:rsidRPr="00CB637F" w:rsidRDefault="00CB637F" w:rsidP="00CB637F">
            <w:pPr>
              <w:numPr>
                <w:ilvl w:val="1"/>
                <w:numId w:val="25"/>
              </w:numPr>
              <w:spacing w:after="0" w:line="240" w:lineRule="auto"/>
              <w:contextualSpacing/>
              <w:rPr>
                <w:sz w:val="20"/>
                <w:szCs w:val="20"/>
              </w:rPr>
            </w:pPr>
            <w:r w:rsidRPr="00CB637F">
              <w:rPr>
                <w:sz w:val="20"/>
                <w:szCs w:val="20"/>
              </w:rPr>
              <w:t xml:space="preserve">Seismic Data </w:t>
            </w:r>
          </w:p>
          <w:p w14:paraId="4DCA1EFB" w14:textId="77777777" w:rsidR="00CB637F" w:rsidRPr="00CB637F" w:rsidRDefault="00CB637F" w:rsidP="00CB637F">
            <w:pPr>
              <w:numPr>
                <w:ilvl w:val="1"/>
                <w:numId w:val="25"/>
              </w:numPr>
              <w:spacing w:after="0" w:line="240" w:lineRule="auto"/>
              <w:contextualSpacing/>
              <w:rPr>
                <w:sz w:val="20"/>
                <w:szCs w:val="20"/>
              </w:rPr>
            </w:pPr>
            <w:r w:rsidRPr="00CB637F">
              <w:rPr>
                <w:sz w:val="20"/>
                <w:szCs w:val="20"/>
              </w:rPr>
              <w:t>Site evaluation roadmap</w:t>
            </w:r>
          </w:p>
          <w:p w14:paraId="5E135142" w14:textId="77777777" w:rsidR="00CB637F" w:rsidRPr="00CB637F" w:rsidRDefault="00CB637F" w:rsidP="00CB637F">
            <w:pPr>
              <w:numPr>
                <w:ilvl w:val="1"/>
                <w:numId w:val="25"/>
              </w:numPr>
              <w:spacing w:after="0" w:line="240" w:lineRule="auto"/>
              <w:contextualSpacing/>
              <w:rPr>
                <w:sz w:val="20"/>
                <w:szCs w:val="20"/>
              </w:rPr>
            </w:pPr>
            <w:r w:rsidRPr="00CB637F">
              <w:rPr>
                <w:sz w:val="20"/>
                <w:szCs w:val="20"/>
              </w:rPr>
              <w:t xml:space="preserve">Development Consent Order </w:t>
            </w:r>
          </w:p>
          <w:p w14:paraId="26213528" w14:textId="77777777" w:rsidR="00CB637F" w:rsidRPr="00CB637F" w:rsidRDefault="00CB637F" w:rsidP="00CB637F">
            <w:pPr>
              <w:numPr>
                <w:ilvl w:val="1"/>
                <w:numId w:val="25"/>
              </w:numPr>
              <w:spacing w:after="0" w:line="240" w:lineRule="auto"/>
              <w:contextualSpacing/>
              <w:rPr>
                <w:sz w:val="20"/>
                <w:szCs w:val="20"/>
              </w:rPr>
            </w:pPr>
            <w:r w:rsidRPr="00CB637F">
              <w:rPr>
                <w:sz w:val="20"/>
                <w:szCs w:val="20"/>
              </w:rPr>
              <w:t>Property Value Protection scheme</w:t>
            </w:r>
          </w:p>
        </w:tc>
        <w:tc>
          <w:tcPr>
            <w:tcW w:w="5103" w:type="dxa"/>
            <w:shd w:val="clear" w:color="auto" w:fill="auto"/>
            <w:vAlign w:val="center"/>
          </w:tcPr>
          <w:p w14:paraId="630113C0" w14:textId="77777777" w:rsidR="00CB637F" w:rsidRPr="00CB637F" w:rsidRDefault="00CB637F" w:rsidP="00CB637F">
            <w:pPr>
              <w:spacing w:after="0" w:line="240" w:lineRule="auto"/>
              <w:ind w:left="360"/>
              <w:contextualSpacing/>
              <w:rPr>
                <w:sz w:val="20"/>
                <w:szCs w:val="20"/>
              </w:rPr>
            </w:pPr>
          </w:p>
          <w:p w14:paraId="3B5F8CE2" w14:textId="77777777" w:rsidR="00CB637F" w:rsidRPr="00CB637F" w:rsidRDefault="00CB637F" w:rsidP="00CB637F">
            <w:pPr>
              <w:numPr>
                <w:ilvl w:val="0"/>
                <w:numId w:val="25"/>
              </w:numPr>
              <w:spacing w:after="0" w:line="240" w:lineRule="auto"/>
              <w:contextualSpacing/>
              <w:rPr>
                <w:sz w:val="20"/>
                <w:szCs w:val="20"/>
              </w:rPr>
            </w:pPr>
            <w:r w:rsidRPr="00CB637F">
              <w:rPr>
                <w:sz w:val="20"/>
                <w:szCs w:val="20"/>
              </w:rPr>
              <w:t>NWS to present key updates to Community Partnership:</w:t>
            </w:r>
          </w:p>
          <w:p w14:paraId="5BAC95AA" w14:textId="77777777" w:rsidR="00CB637F" w:rsidRPr="00CB637F" w:rsidRDefault="00CB637F" w:rsidP="00CB637F">
            <w:pPr>
              <w:numPr>
                <w:ilvl w:val="1"/>
                <w:numId w:val="25"/>
              </w:numPr>
              <w:spacing w:after="0" w:line="240" w:lineRule="auto"/>
              <w:contextualSpacing/>
              <w:rPr>
                <w:sz w:val="20"/>
                <w:szCs w:val="20"/>
              </w:rPr>
            </w:pPr>
            <w:r w:rsidRPr="00CB637F">
              <w:rPr>
                <w:sz w:val="20"/>
                <w:szCs w:val="20"/>
              </w:rPr>
              <w:t xml:space="preserve">Development Consent Order </w:t>
            </w:r>
          </w:p>
          <w:p w14:paraId="06F67340" w14:textId="77777777" w:rsidR="00CB637F" w:rsidRPr="00CB637F" w:rsidRDefault="00CB637F" w:rsidP="00CB637F">
            <w:pPr>
              <w:spacing w:after="0" w:line="240" w:lineRule="auto"/>
              <w:ind w:left="1080"/>
              <w:contextualSpacing/>
              <w:rPr>
                <w:sz w:val="20"/>
                <w:szCs w:val="20"/>
              </w:rPr>
            </w:pPr>
          </w:p>
        </w:tc>
        <w:tc>
          <w:tcPr>
            <w:tcW w:w="4820" w:type="dxa"/>
            <w:shd w:val="clear" w:color="auto" w:fill="auto"/>
            <w:vAlign w:val="center"/>
          </w:tcPr>
          <w:p w14:paraId="37B02595" w14:textId="77777777" w:rsidR="00CB637F" w:rsidRPr="00CB637F" w:rsidRDefault="00CB637F" w:rsidP="00CB637F">
            <w:pPr>
              <w:numPr>
                <w:ilvl w:val="0"/>
                <w:numId w:val="25"/>
              </w:numPr>
              <w:spacing w:after="0" w:line="240" w:lineRule="auto"/>
              <w:contextualSpacing/>
              <w:rPr>
                <w:sz w:val="20"/>
                <w:szCs w:val="20"/>
              </w:rPr>
            </w:pPr>
            <w:r w:rsidRPr="00CB637F">
              <w:rPr>
                <w:sz w:val="20"/>
                <w:szCs w:val="20"/>
              </w:rPr>
              <w:t>NWS to present key updates to Community Partnership:</w:t>
            </w:r>
          </w:p>
          <w:p w14:paraId="7B9E9BF8" w14:textId="77777777" w:rsidR="00CB637F" w:rsidRPr="00CB637F" w:rsidRDefault="00CB637F" w:rsidP="00CB637F">
            <w:pPr>
              <w:numPr>
                <w:ilvl w:val="0"/>
                <w:numId w:val="31"/>
              </w:numPr>
              <w:spacing w:after="0" w:line="240" w:lineRule="auto"/>
              <w:contextualSpacing/>
              <w:rPr>
                <w:sz w:val="20"/>
                <w:szCs w:val="20"/>
              </w:rPr>
            </w:pPr>
            <w:r w:rsidRPr="00CB637F">
              <w:rPr>
                <w:sz w:val="20"/>
                <w:szCs w:val="20"/>
              </w:rPr>
              <w:t>Priority Site Evaluation study outputs (earliest)</w:t>
            </w:r>
          </w:p>
        </w:tc>
        <w:tc>
          <w:tcPr>
            <w:tcW w:w="4437" w:type="dxa"/>
            <w:shd w:val="clear" w:color="auto" w:fill="auto"/>
            <w:vAlign w:val="center"/>
          </w:tcPr>
          <w:p w14:paraId="0ED266F1" w14:textId="77777777" w:rsidR="00CB637F" w:rsidRPr="00CB637F" w:rsidRDefault="00CB637F" w:rsidP="00CB637F">
            <w:pPr>
              <w:numPr>
                <w:ilvl w:val="0"/>
                <w:numId w:val="25"/>
              </w:numPr>
              <w:spacing w:after="0" w:line="240" w:lineRule="auto"/>
              <w:contextualSpacing/>
              <w:rPr>
                <w:sz w:val="20"/>
                <w:szCs w:val="20"/>
              </w:rPr>
            </w:pPr>
            <w:r w:rsidRPr="00CB637F">
              <w:rPr>
                <w:sz w:val="20"/>
                <w:szCs w:val="20"/>
              </w:rPr>
              <w:t>NWS to present key updates to Community Partnership:</w:t>
            </w:r>
          </w:p>
          <w:p w14:paraId="38C3EA1E" w14:textId="77777777" w:rsidR="00CB637F" w:rsidRPr="00CB637F" w:rsidRDefault="00CB637F" w:rsidP="00CB637F">
            <w:pPr>
              <w:numPr>
                <w:ilvl w:val="0"/>
                <w:numId w:val="30"/>
              </w:numPr>
              <w:spacing w:after="0" w:line="240" w:lineRule="auto"/>
              <w:contextualSpacing/>
              <w:rPr>
                <w:sz w:val="20"/>
                <w:szCs w:val="20"/>
              </w:rPr>
            </w:pPr>
            <w:r w:rsidRPr="00CB637F">
              <w:rPr>
                <w:sz w:val="20"/>
                <w:szCs w:val="20"/>
              </w:rPr>
              <w:t>Interpretation of Marine Geophysical survey data (earliest)</w:t>
            </w:r>
          </w:p>
        </w:tc>
      </w:tr>
    </w:tbl>
    <w:p w14:paraId="1EFCFD89" w14:textId="263E6F36" w:rsidR="00DE3711" w:rsidRDefault="00DE3711" w:rsidP="00C43F28">
      <w:pPr>
        <w:pStyle w:val="NoSpacing"/>
      </w:pPr>
    </w:p>
    <w:p w14:paraId="443D3519" w14:textId="48C60F6B" w:rsidR="00CB637F" w:rsidRDefault="00CB637F" w:rsidP="00C43F28">
      <w:pPr>
        <w:pStyle w:val="NoSpacing"/>
      </w:pPr>
    </w:p>
    <w:p w14:paraId="714A47FF" w14:textId="429389E2" w:rsidR="00CB637F" w:rsidRDefault="00CB637F" w:rsidP="00C43F28">
      <w:pPr>
        <w:pStyle w:val="NoSpacing"/>
      </w:pPr>
    </w:p>
    <w:p w14:paraId="311D760C" w14:textId="69B9B91B" w:rsidR="00CB637F" w:rsidRDefault="00CB637F" w:rsidP="00C43F28">
      <w:pPr>
        <w:pStyle w:val="NoSpacing"/>
      </w:pPr>
    </w:p>
    <w:p w14:paraId="14FF1E2C" w14:textId="3ECE2C56" w:rsidR="00CB637F" w:rsidRDefault="00CB637F" w:rsidP="00C43F28">
      <w:pPr>
        <w:pStyle w:val="NoSpacing"/>
      </w:pPr>
    </w:p>
    <w:p w14:paraId="0687A6BA" w14:textId="43A2120B" w:rsidR="00CB637F" w:rsidRDefault="00CB637F" w:rsidP="00C43F28">
      <w:pPr>
        <w:pStyle w:val="NoSpacing"/>
      </w:pPr>
    </w:p>
    <w:p w14:paraId="3B9AFB13" w14:textId="38367A09" w:rsidR="00CB637F" w:rsidRDefault="00CB637F" w:rsidP="00C43F28">
      <w:pPr>
        <w:pStyle w:val="NoSpacing"/>
      </w:pPr>
    </w:p>
    <w:p w14:paraId="1CF47381" w14:textId="2BA86FFB" w:rsidR="00CB637F" w:rsidRDefault="00CB637F" w:rsidP="00C43F28">
      <w:pPr>
        <w:pStyle w:val="NoSpacing"/>
      </w:pPr>
    </w:p>
    <w:p w14:paraId="77DCB796" w14:textId="0491B215" w:rsidR="00CB637F" w:rsidRDefault="00CB637F" w:rsidP="00C43F28">
      <w:pPr>
        <w:pStyle w:val="NoSpacing"/>
      </w:pPr>
    </w:p>
    <w:p w14:paraId="64699263" w14:textId="2EAAE5C1" w:rsidR="00CB637F" w:rsidRDefault="00CB637F" w:rsidP="00C43F28">
      <w:pPr>
        <w:pStyle w:val="NoSpacing"/>
      </w:pPr>
    </w:p>
    <w:p w14:paraId="6D3CD6A8" w14:textId="5F61E2C5" w:rsidR="00CB637F" w:rsidRDefault="00CB637F" w:rsidP="00C43F28">
      <w:pPr>
        <w:pStyle w:val="NoSpacing"/>
      </w:pPr>
    </w:p>
    <w:p w14:paraId="49458D43" w14:textId="4855615E" w:rsidR="00CB637F" w:rsidRDefault="00CB637F" w:rsidP="00C43F28">
      <w:pPr>
        <w:pStyle w:val="NoSpacing"/>
      </w:pPr>
    </w:p>
    <w:p w14:paraId="0E852247" w14:textId="6A2C2FD3" w:rsidR="00CB637F" w:rsidRDefault="00CB637F">
      <w:pPr>
        <w:spacing w:after="160" w:line="259" w:lineRule="auto"/>
      </w:pPr>
      <w:r>
        <w:br w:type="page"/>
      </w:r>
    </w:p>
    <w:p w14:paraId="59A32A06" w14:textId="77777777" w:rsidR="00CB637F" w:rsidRDefault="00CB637F" w:rsidP="00C43F28">
      <w:pPr>
        <w:pStyle w:val="NoSpacing"/>
        <w:sectPr w:rsidR="00CB637F" w:rsidSect="00CB637F">
          <w:pgSz w:w="16838" w:h="11906" w:orient="landscape"/>
          <w:pgMar w:top="1440" w:right="1780" w:bottom="1440" w:left="1440" w:header="709" w:footer="709" w:gutter="0"/>
          <w:cols w:space="708"/>
          <w:docGrid w:linePitch="360"/>
        </w:sectPr>
      </w:pPr>
    </w:p>
    <w:p w14:paraId="3C33A857" w14:textId="77777777" w:rsidR="00CB637F" w:rsidRDefault="00CB637F" w:rsidP="00C43F28">
      <w:pPr>
        <w:pStyle w:val="NoSpacing"/>
      </w:pPr>
    </w:p>
    <w:p w14:paraId="5391F656" w14:textId="1A732505" w:rsidR="00CB637F" w:rsidRDefault="00CB637F" w:rsidP="00C43F28">
      <w:pPr>
        <w:pStyle w:val="NoSpacing"/>
      </w:pPr>
    </w:p>
    <w:p w14:paraId="4E5FFA78" w14:textId="77777777" w:rsidR="00CB637F" w:rsidRDefault="00CB637F" w:rsidP="00C43F28">
      <w:pPr>
        <w:pStyle w:val="NoSpacing"/>
      </w:pPr>
    </w:p>
    <w:p w14:paraId="4483C34A" w14:textId="77777777" w:rsidR="007A092F" w:rsidRDefault="007A092F" w:rsidP="0068081C">
      <w:pPr>
        <w:pStyle w:val="NoSpacing"/>
      </w:pPr>
    </w:p>
    <w:p w14:paraId="53BB9E68" w14:textId="520615EF" w:rsidR="00CB637F" w:rsidRDefault="00CB637F" w:rsidP="0068081C">
      <w:pPr>
        <w:pStyle w:val="NoSpacing"/>
      </w:pPr>
    </w:p>
    <w:p w14:paraId="429A396A" w14:textId="3EB80344" w:rsidR="00A87CCE" w:rsidRDefault="001D1ADE" w:rsidP="001D1ADE">
      <w:pPr>
        <w:pStyle w:val="NoSpacing"/>
        <w:numPr>
          <w:ilvl w:val="0"/>
          <w:numId w:val="17"/>
        </w:numPr>
      </w:pPr>
      <w:r>
        <w:t xml:space="preserve">Community Partnership Agreement </w:t>
      </w:r>
    </w:p>
    <w:p w14:paraId="408A54A9" w14:textId="477BDE67" w:rsidR="006E7CAD" w:rsidRDefault="006E7CAD" w:rsidP="00A158A5">
      <w:pPr>
        <w:pStyle w:val="NoSpacing"/>
      </w:pPr>
    </w:p>
    <w:p w14:paraId="760FFD44" w14:textId="1B9CD782" w:rsidR="00A158A5" w:rsidRDefault="00A158A5" w:rsidP="00A158A5">
      <w:pPr>
        <w:pStyle w:val="NoSpacing"/>
      </w:pPr>
      <w:r>
        <w:t>The Chair explained that the Partnership had been reviewing the CPA and it was now being brought to the meeting for final approval of the revised version. The timeline that members had been through was as follows:</w:t>
      </w:r>
    </w:p>
    <w:p w14:paraId="6B045923" w14:textId="77777777" w:rsidR="00A158A5" w:rsidRDefault="00A158A5" w:rsidP="00BC2993">
      <w:pPr>
        <w:pStyle w:val="NoSpacing"/>
      </w:pPr>
    </w:p>
    <w:p w14:paraId="3D2D0E70" w14:textId="6745C73B" w:rsidR="00A158A5" w:rsidRPr="00A158A5" w:rsidRDefault="00A158A5" w:rsidP="00A158A5">
      <w:pPr>
        <w:pStyle w:val="NoSpacing"/>
        <w:numPr>
          <w:ilvl w:val="0"/>
          <w:numId w:val="32"/>
        </w:numPr>
      </w:pPr>
      <w:r w:rsidRPr="00A158A5">
        <w:t xml:space="preserve">Annual </w:t>
      </w:r>
      <w:r w:rsidR="00BC2993" w:rsidRPr="00A158A5">
        <w:t>review-initiated</w:t>
      </w:r>
      <w:r w:rsidRPr="00A158A5">
        <w:t xml:space="preserve"> 2</w:t>
      </w:r>
      <w:r w:rsidRPr="00A158A5">
        <w:rPr>
          <w:vertAlign w:val="superscript"/>
        </w:rPr>
        <w:t>nd</w:t>
      </w:r>
      <w:r w:rsidRPr="00A158A5">
        <w:t xml:space="preserve"> February with deadline for comments 28</w:t>
      </w:r>
      <w:r w:rsidRPr="00A158A5">
        <w:rPr>
          <w:vertAlign w:val="superscript"/>
        </w:rPr>
        <w:t>th</w:t>
      </w:r>
      <w:r w:rsidRPr="00A158A5">
        <w:t xml:space="preserve"> Feb</w:t>
      </w:r>
    </w:p>
    <w:p w14:paraId="048FC1D2" w14:textId="1D6CC2DE" w:rsidR="00A158A5" w:rsidRPr="00A158A5" w:rsidRDefault="00A158A5" w:rsidP="00A158A5">
      <w:pPr>
        <w:pStyle w:val="NoSpacing"/>
        <w:numPr>
          <w:ilvl w:val="0"/>
          <w:numId w:val="32"/>
        </w:numPr>
      </w:pPr>
      <w:r w:rsidRPr="00A158A5">
        <w:t xml:space="preserve">Comments received from </w:t>
      </w:r>
      <w:r>
        <w:t>2 members</w:t>
      </w:r>
      <w:r w:rsidR="006716EC">
        <w:t>.</w:t>
      </w:r>
    </w:p>
    <w:p w14:paraId="1A0B54AE" w14:textId="6393A6B4" w:rsidR="00A158A5" w:rsidRPr="00A158A5" w:rsidRDefault="00A158A5" w:rsidP="00A158A5">
      <w:pPr>
        <w:pStyle w:val="NoSpacing"/>
        <w:numPr>
          <w:ilvl w:val="0"/>
          <w:numId w:val="32"/>
        </w:numPr>
      </w:pPr>
      <w:r w:rsidRPr="00A158A5">
        <w:t>Intention to review CPA at first Ops Subgroup meeting, but insufficient time on agenda, so decided to review via correspondence</w:t>
      </w:r>
      <w:r w:rsidR="006716EC">
        <w:t>.</w:t>
      </w:r>
    </w:p>
    <w:p w14:paraId="3FBC6450" w14:textId="4512C4DE" w:rsidR="00A158A5" w:rsidRPr="00A158A5" w:rsidRDefault="00A158A5" w:rsidP="00A158A5">
      <w:pPr>
        <w:pStyle w:val="NoSpacing"/>
        <w:numPr>
          <w:ilvl w:val="0"/>
          <w:numId w:val="32"/>
        </w:numPr>
      </w:pPr>
      <w:r w:rsidRPr="00A158A5">
        <w:t>Revised version of CPA incorporating comments and highlighting any unresolved comments circulated to CP members 24</w:t>
      </w:r>
      <w:r w:rsidRPr="00A158A5">
        <w:rPr>
          <w:vertAlign w:val="superscript"/>
        </w:rPr>
        <w:t>th</w:t>
      </w:r>
      <w:r w:rsidRPr="00A158A5">
        <w:t xml:space="preserve"> March with deadline for final comments 31</w:t>
      </w:r>
      <w:r w:rsidRPr="00A158A5">
        <w:rPr>
          <w:vertAlign w:val="superscript"/>
        </w:rPr>
        <w:t>st</w:t>
      </w:r>
      <w:r w:rsidRPr="00A158A5">
        <w:t xml:space="preserve"> March</w:t>
      </w:r>
      <w:r w:rsidR="00EE3913">
        <w:t>.</w:t>
      </w:r>
    </w:p>
    <w:p w14:paraId="39612761" w14:textId="3FA55CE6" w:rsidR="00A158A5" w:rsidRPr="00A158A5" w:rsidRDefault="00A158A5" w:rsidP="00A158A5">
      <w:pPr>
        <w:pStyle w:val="NoSpacing"/>
        <w:numPr>
          <w:ilvl w:val="0"/>
          <w:numId w:val="32"/>
        </w:numPr>
      </w:pPr>
      <w:r w:rsidRPr="00A158A5">
        <w:t xml:space="preserve">Comments received from </w:t>
      </w:r>
      <w:r>
        <w:t>1 member on</w:t>
      </w:r>
      <w:r w:rsidRPr="00A158A5">
        <w:t xml:space="preserve"> 30</w:t>
      </w:r>
      <w:r w:rsidRPr="00A158A5">
        <w:rPr>
          <w:vertAlign w:val="superscript"/>
        </w:rPr>
        <w:t>th</w:t>
      </w:r>
      <w:r w:rsidRPr="00A158A5">
        <w:t xml:space="preserve"> March </w:t>
      </w:r>
      <w:r>
        <w:t xml:space="preserve">which were </w:t>
      </w:r>
      <w:r w:rsidRPr="00A158A5">
        <w:t xml:space="preserve">responded to via </w:t>
      </w:r>
      <w:r w:rsidR="00EE3913">
        <w:t>S</w:t>
      </w:r>
      <w:r w:rsidRPr="00A158A5">
        <w:t xml:space="preserve">ecretariat </w:t>
      </w:r>
      <w:r>
        <w:t xml:space="preserve">on </w:t>
      </w:r>
      <w:r w:rsidRPr="00A158A5">
        <w:t>31</w:t>
      </w:r>
      <w:r w:rsidRPr="00A158A5">
        <w:rPr>
          <w:vertAlign w:val="superscript"/>
        </w:rPr>
        <w:t>st</w:t>
      </w:r>
      <w:r w:rsidRPr="00A158A5">
        <w:t xml:space="preserve"> March</w:t>
      </w:r>
      <w:r w:rsidR="00EE3913">
        <w:t>.</w:t>
      </w:r>
    </w:p>
    <w:p w14:paraId="5F3097AB" w14:textId="35D3567F" w:rsidR="00A158A5" w:rsidRDefault="00A158A5" w:rsidP="00A158A5">
      <w:pPr>
        <w:pStyle w:val="NoSpacing"/>
        <w:numPr>
          <w:ilvl w:val="0"/>
          <w:numId w:val="32"/>
        </w:numPr>
      </w:pPr>
      <w:r w:rsidRPr="00A158A5">
        <w:t>No further comments received</w:t>
      </w:r>
      <w:r w:rsidR="00EE3913">
        <w:t>.</w:t>
      </w:r>
    </w:p>
    <w:p w14:paraId="1B2F5BB2" w14:textId="77777777" w:rsidR="00A158A5" w:rsidRPr="00A158A5" w:rsidRDefault="00A158A5" w:rsidP="00BC2993">
      <w:pPr>
        <w:pStyle w:val="NoSpacing"/>
        <w:ind w:left="720"/>
      </w:pPr>
    </w:p>
    <w:p w14:paraId="1E1AB651" w14:textId="40975A29" w:rsidR="006E7CAD" w:rsidRDefault="00A158A5" w:rsidP="001D1ADE">
      <w:pPr>
        <w:pStyle w:val="NoSpacing"/>
      </w:pPr>
      <w:r>
        <w:t>The CEM explained that the main change was that members had requested an addition to the CPA that the Chair should not be paid. This had been included but the Chair commented that there had been advice from the NWS legal team not to include this as things could change in the future.</w:t>
      </w:r>
    </w:p>
    <w:p w14:paraId="4E360FF6" w14:textId="45E9CB41" w:rsidR="00190DAF" w:rsidRDefault="00871F1D" w:rsidP="001D1ADE">
      <w:pPr>
        <w:pStyle w:val="NoSpacing"/>
      </w:pPr>
      <w:r>
        <w:t xml:space="preserve">A </w:t>
      </w:r>
      <w:r w:rsidR="00B21E4F">
        <w:t>P</w:t>
      </w:r>
      <w:r>
        <w:t xml:space="preserve">artnership member </w:t>
      </w:r>
      <w:r w:rsidR="00A158A5">
        <w:t xml:space="preserve">was uncomfortable that the  </w:t>
      </w:r>
      <w:r w:rsidR="007D597A">
        <w:t xml:space="preserve">document </w:t>
      </w:r>
      <w:r w:rsidR="00A158A5">
        <w:t xml:space="preserve">had been looked at by the NWS </w:t>
      </w:r>
      <w:r w:rsidR="007D597A">
        <w:t xml:space="preserve">legal team </w:t>
      </w:r>
      <w:r w:rsidR="00A158A5">
        <w:t>as</w:t>
      </w:r>
      <w:r w:rsidR="007D597A">
        <w:t xml:space="preserve"> it </w:t>
      </w:r>
      <w:r w:rsidR="00A158A5">
        <w:t xml:space="preserve">was the </w:t>
      </w:r>
      <w:r w:rsidR="006E27ED">
        <w:t>Partnership</w:t>
      </w:r>
      <w:r w:rsidR="00A158A5">
        <w:t>s CPA</w:t>
      </w:r>
      <w:r w:rsidR="008F20E7">
        <w:t xml:space="preserve"> and </w:t>
      </w:r>
      <w:r w:rsidR="00A158A5">
        <w:t>the Partnership hadn’t had their own legal advice. NWS was asked to confirm whether the Partnership could have access</w:t>
      </w:r>
      <w:r w:rsidR="00CA0074">
        <w:t xml:space="preserve"> to </w:t>
      </w:r>
      <w:r w:rsidR="006800C7">
        <w:t xml:space="preserve">legal </w:t>
      </w:r>
      <w:r w:rsidR="00CA0074">
        <w:t xml:space="preserve">services </w:t>
      </w:r>
      <w:r w:rsidR="006800C7">
        <w:t>if required</w:t>
      </w:r>
      <w:r w:rsidR="00F818B2">
        <w:t xml:space="preserve">. </w:t>
      </w:r>
    </w:p>
    <w:p w14:paraId="40E63D86" w14:textId="77777777" w:rsidR="00D52FBB" w:rsidRDefault="00D52FBB" w:rsidP="001D1ADE">
      <w:pPr>
        <w:pStyle w:val="NoSpacing"/>
        <w:rPr>
          <w:b/>
          <w:bCs/>
        </w:rPr>
      </w:pPr>
    </w:p>
    <w:p w14:paraId="304C6A19" w14:textId="7BE55FA4" w:rsidR="001D1ADE" w:rsidRDefault="00190DAF" w:rsidP="001D1ADE">
      <w:pPr>
        <w:pStyle w:val="NoSpacing"/>
        <w:rPr>
          <w:b/>
          <w:bCs/>
        </w:rPr>
      </w:pPr>
      <w:r w:rsidRPr="00190DAF">
        <w:rPr>
          <w:b/>
          <w:bCs/>
        </w:rPr>
        <w:t xml:space="preserve">Action: </w:t>
      </w:r>
      <w:r w:rsidR="00C55AE6">
        <w:rPr>
          <w:b/>
          <w:bCs/>
        </w:rPr>
        <w:t xml:space="preserve">Can the </w:t>
      </w:r>
      <w:r w:rsidR="00266D0F">
        <w:rPr>
          <w:b/>
          <w:bCs/>
        </w:rPr>
        <w:t>P</w:t>
      </w:r>
      <w:r w:rsidR="00C55AE6">
        <w:rPr>
          <w:b/>
          <w:bCs/>
        </w:rPr>
        <w:t>artnership have the right to legal services if required</w:t>
      </w:r>
      <w:r w:rsidR="00CA0074">
        <w:rPr>
          <w:b/>
          <w:bCs/>
        </w:rPr>
        <w:t>?</w:t>
      </w:r>
    </w:p>
    <w:p w14:paraId="51E5763A" w14:textId="3C8C7452" w:rsidR="00CA0074" w:rsidRDefault="00CA0074" w:rsidP="001D1ADE">
      <w:pPr>
        <w:pStyle w:val="NoSpacing"/>
        <w:rPr>
          <w:b/>
          <w:bCs/>
        </w:rPr>
      </w:pPr>
    </w:p>
    <w:p w14:paraId="735741A2" w14:textId="4C7E39DC" w:rsidR="00CA0074" w:rsidRPr="00BC2993" w:rsidRDefault="00CA0074" w:rsidP="001D1ADE">
      <w:pPr>
        <w:pStyle w:val="NoSpacing"/>
      </w:pPr>
      <w:r w:rsidRPr="00BC2993">
        <w:t xml:space="preserve">Members asked that the final clean version of the CPA be recirculated to members for their records. </w:t>
      </w:r>
    </w:p>
    <w:p w14:paraId="217E9B71" w14:textId="77777777" w:rsidR="00CA0074" w:rsidRDefault="00CA0074" w:rsidP="001D1ADE">
      <w:pPr>
        <w:pStyle w:val="NoSpacing"/>
        <w:rPr>
          <w:b/>
          <w:bCs/>
        </w:rPr>
      </w:pPr>
    </w:p>
    <w:p w14:paraId="6B7ACBF4" w14:textId="0CD9218B" w:rsidR="00492808" w:rsidRDefault="00492808" w:rsidP="001D1ADE">
      <w:pPr>
        <w:pStyle w:val="NoSpacing"/>
        <w:rPr>
          <w:b/>
          <w:bCs/>
        </w:rPr>
      </w:pPr>
      <w:r>
        <w:rPr>
          <w:b/>
          <w:bCs/>
        </w:rPr>
        <w:t xml:space="preserve">Action: </w:t>
      </w:r>
      <w:r w:rsidR="00DA2651">
        <w:rPr>
          <w:b/>
          <w:bCs/>
        </w:rPr>
        <w:t>R</w:t>
      </w:r>
      <w:r>
        <w:rPr>
          <w:b/>
          <w:bCs/>
        </w:rPr>
        <w:t>esend  final version of the CP agreement</w:t>
      </w:r>
      <w:r w:rsidR="0092028C">
        <w:rPr>
          <w:b/>
          <w:bCs/>
        </w:rPr>
        <w:t xml:space="preserve"> to members</w:t>
      </w:r>
      <w:r>
        <w:rPr>
          <w:b/>
          <w:bCs/>
        </w:rPr>
        <w:t xml:space="preserve">. </w:t>
      </w:r>
    </w:p>
    <w:p w14:paraId="1B4AC5B6" w14:textId="77777777" w:rsidR="00730611" w:rsidRDefault="00730611" w:rsidP="001D1ADE">
      <w:pPr>
        <w:pStyle w:val="NoSpacing"/>
        <w:rPr>
          <w:b/>
          <w:bCs/>
        </w:rPr>
      </w:pPr>
    </w:p>
    <w:p w14:paraId="6FB1BDD3" w14:textId="00E8898C" w:rsidR="00BC3228" w:rsidRPr="00730611" w:rsidRDefault="00730611" w:rsidP="001D1ADE">
      <w:pPr>
        <w:pStyle w:val="NoSpacing"/>
      </w:pPr>
      <w:r w:rsidRPr="00730611">
        <w:t>The Partnership agreed to approve the</w:t>
      </w:r>
      <w:r w:rsidR="00D803D5">
        <w:t xml:space="preserve"> revised</w:t>
      </w:r>
      <w:r w:rsidRPr="00730611">
        <w:t xml:space="preserve"> Community </w:t>
      </w:r>
      <w:r w:rsidR="00D803D5">
        <w:t>P</w:t>
      </w:r>
      <w:r w:rsidRPr="00730611">
        <w:t>artnership Agreement</w:t>
      </w:r>
      <w:r w:rsidR="00556AB9" w:rsidRPr="00730611">
        <w:t xml:space="preserve">. </w:t>
      </w:r>
    </w:p>
    <w:p w14:paraId="67B874E6" w14:textId="77777777" w:rsidR="00266D0F" w:rsidRDefault="00266D0F" w:rsidP="001D1ADE">
      <w:pPr>
        <w:pStyle w:val="NoSpacing"/>
        <w:rPr>
          <w:b/>
          <w:bCs/>
        </w:rPr>
      </w:pPr>
    </w:p>
    <w:p w14:paraId="340EEE5A" w14:textId="101F04B6" w:rsidR="00314964" w:rsidRDefault="00730611" w:rsidP="00D803D5">
      <w:pPr>
        <w:pStyle w:val="NoSpacing"/>
      </w:pPr>
      <w:r w:rsidRPr="00D803D5">
        <w:rPr>
          <w:b/>
          <w:bCs/>
        </w:rPr>
        <w:t xml:space="preserve">Canadian </w:t>
      </w:r>
      <w:r w:rsidR="00D803D5" w:rsidRPr="00D803D5">
        <w:rPr>
          <w:b/>
          <w:bCs/>
        </w:rPr>
        <w:t xml:space="preserve">Nuclear Waste Management Organisation </w:t>
      </w:r>
      <w:r w:rsidR="00BE56B9" w:rsidRPr="00D803D5">
        <w:rPr>
          <w:b/>
          <w:bCs/>
        </w:rPr>
        <w:t xml:space="preserve">Meeting </w:t>
      </w:r>
      <w:r w:rsidR="00D803D5">
        <w:t>Th</w:t>
      </w:r>
      <w:r w:rsidR="00314964">
        <w:t>ere was an</w:t>
      </w:r>
      <w:r w:rsidR="00D803D5">
        <w:t xml:space="preserve"> opportunity for CP members to hear from the Canadian Nuclear Waste Management Organisation about its siting process</w:t>
      </w:r>
      <w:r w:rsidR="00314964">
        <w:t xml:space="preserve"> at a meeting on Wednesday 26</w:t>
      </w:r>
      <w:r w:rsidR="00314964" w:rsidRPr="00BC2993">
        <w:rPr>
          <w:vertAlign w:val="superscript"/>
        </w:rPr>
        <w:t>th</w:t>
      </w:r>
      <w:r w:rsidR="00314964">
        <w:t xml:space="preserve"> April at Rosehill Theatre in Whitehaven.</w:t>
      </w:r>
    </w:p>
    <w:p w14:paraId="48B9A87E" w14:textId="6B0C8FD6" w:rsidR="00314964" w:rsidRDefault="00BE56B9" w:rsidP="00D803D5">
      <w:pPr>
        <w:pStyle w:val="NoSpacing"/>
      </w:pPr>
      <w:r w:rsidRPr="00BE56B9">
        <w:t xml:space="preserve">Unfortunately, the </w:t>
      </w:r>
      <w:r w:rsidR="000907C5">
        <w:t>C</w:t>
      </w:r>
      <w:r>
        <w:t xml:space="preserve">hair is unable to attend the meeting </w:t>
      </w:r>
      <w:r w:rsidR="00314964">
        <w:t>and so the</w:t>
      </w:r>
      <w:r w:rsidR="008355C8">
        <w:t xml:space="preserve"> Millom Town Council representative </w:t>
      </w:r>
      <w:r w:rsidR="00314964">
        <w:t xml:space="preserve">has offered to </w:t>
      </w:r>
      <w:r w:rsidR="00E81EA2">
        <w:t>represent the Partnership at th</w:t>
      </w:r>
      <w:r w:rsidR="00314964">
        <w:t>e</w:t>
      </w:r>
      <w:r w:rsidR="00E81EA2">
        <w:t xml:space="preserve"> meeting. </w:t>
      </w:r>
    </w:p>
    <w:p w14:paraId="76DD30AD" w14:textId="77777777" w:rsidR="00314964" w:rsidRDefault="00314964" w:rsidP="00D803D5">
      <w:pPr>
        <w:pStyle w:val="NoSpacing"/>
      </w:pPr>
    </w:p>
    <w:p w14:paraId="73C87C09" w14:textId="35276570" w:rsidR="00FF2972" w:rsidRDefault="00E81EA2" w:rsidP="00D803D5">
      <w:pPr>
        <w:pStyle w:val="NoSpacing"/>
      </w:pPr>
      <w:r>
        <w:t>If there are any specific question</w:t>
      </w:r>
      <w:r w:rsidR="00277035">
        <w:t>s</w:t>
      </w:r>
      <w:r>
        <w:t xml:space="preserve"> you would like </w:t>
      </w:r>
      <w:r w:rsidR="00FF2972">
        <w:t xml:space="preserve">answered can these please be forwarded to the </w:t>
      </w:r>
      <w:r w:rsidR="00A31648">
        <w:t>S</w:t>
      </w:r>
      <w:r w:rsidR="00FF2972">
        <w:t xml:space="preserve">ecretariat. </w:t>
      </w:r>
    </w:p>
    <w:p w14:paraId="6FDC558D" w14:textId="77777777" w:rsidR="00907F8F" w:rsidRPr="00907F8F" w:rsidRDefault="00907F8F" w:rsidP="00BA72E3">
      <w:pPr>
        <w:rPr>
          <w:b/>
          <w:bCs/>
        </w:rPr>
      </w:pPr>
    </w:p>
    <w:p w14:paraId="3387D99D" w14:textId="492D3184" w:rsidR="00CC3A26" w:rsidRDefault="00CC3A26" w:rsidP="00CC3A26">
      <w:pPr>
        <w:pStyle w:val="Heading2"/>
      </w:pPr>
      <w:r>
        <w:t>Public Forum</w:t>
      </w:r>
    </w:p>
    <w:p w14:paraId="65D173CF" w14:textId="5BF6E82C" w:rsidR="00CC3A26" w:rsidRDefault="002F6D62" w:rsidP="00CC3A26">
      <w:r>
        <w:t xml:space="preserve">15 minutes is allocated on each </w:t>
      </w:r>
      <w:r w:rsidR="004E6DD4">
        <w:t xml:space="preserve">Community </w:t>
      </w:r>
      <w:r>
        <w:t xml:space="preserve">Partnership meeting agenda for </w:t>
      </w:r>
      <w:r w:rsidR="00EE0130">
        <w:t>a public forum to enable members of the public to ask questions directly of Community Partnership members.</w:t>
      </w:r>
    </w:p>
    <w:p w14:paraId="7265EDE2" w14:textId="4C387A0F" w:rsidR="00EE0130" w:rsidRDefault="007379AB" w:rsidP="00CC3A26">
      <w:r>
        <w:t>Responses to any questions submitted</w:t>
      </w:r>
      <w:r w:rsidR="00860668">
        <w:t xml:space="preserve"> in advance of the meeting</w:t>
      </w:r>
      <w:r>
        <w:t xml:space="preserve"> via the website/contact centre are addressed </w:t>
      </w:r>
      <w:r w:rsidR="007D07E5">
        <w:t>before opening to the floor.</w:t>
      </w:r>
    </w:p>
    <w:p w14:paraId="2AFBE115" w14:textId="7E0A7D4C" w:rsidR="007379AB" w:rsidRDefault="00860668" w:rsidP="00860668">
      <w:pPr>
        <w:pStyle w:val="Heading3"/>
      </w:pPr>
      <w:r>
        <w:t>Responses to questions submitted in advance:</w:t>
      </w:r>
      <w:r w:rsidR="00B54A25">
        <w:t xml:space="preserve"> </w:t>
      </w:r>
    </w:p>
    <w:p w14:paraId="0403A8D1" w14:textId="2A35BB53" w:rsidR="0089112B" w:rsidRPr="0089112B" w:rsidRDefault="0089112B" w:rsidP="0089112B">
      <w:r>
        <w:t xml:space="preserve">A member of the public had </w:t>
      </w:r>
      <w:r w:rsidR="00DA5DC2">
        <w:t>submitted the following question</w:t>
      </w:r>
      <w:r w:rsidR="004E6DD4">
        <w:t xml:space="preserve"> in advance</w:t>
      </w:r>
      <w:r w:rsidR="00DA5DC2">
        <w:t>:</w:t>
      </w:r>
    </w:p>
    <w:p w14:paraId="2D72C059" w14:textId="0819CC17" w:rsidR="00F6402E" w:rsidRDefault="00370507" w:rsidP="00B54A25">
      <w:r w:rsidRPr="00370507">
        <w:t xml:space="preserve">“The information regarding generic estimation of job creation is accessible from the South Copeland website. The </w:t>
      </w:r>
      <w:r w:rsidR="00514C93">
        <w:t>P</w:t>
      </w:r>
      <w:r w:rsidRPr="00370507">
        <w:t>artnership have dismissed this as not credible. Please can it be removed”</w:t>
      </w:r>
      <w:r w:rsidR="00BC2993">
        <w:t xml:space="preserve">                </w:t>
      </w:r>
      <w:r w:rsidR="004A3A8D">
        <w:t xml:space="preserve">After </w:t>
      </w:r>
      <w:r w:rsidR="00556AB9">
        <w:t>discussion,</w:t>
      </w:r>
      <w:r w:rsidR="004A3A8D">
        <w:t xml:space="preserve"> the Partnership decided to</w:t>
      </w:r>
      <w:r w:rsidR="007571CE">
        <w:t xml:space="preserve"> leave the link </w:t>
      </w:r>
      <w:r w:rsidR="004E6DD4">
        <w:t xml:space="preserve">where it is but </w:t>
      </w:r>
      <w:r w:rsidR="004A3A8D">
        <w:t xml:space="preserve">add a caveat </w:t>
      </w:r>
      <w:r w:rsidR="007571CE">
        <w:t>under the link</w:t>
      </w:r>
      <w:r w:rsidR="004E6DD4">
        <w:t xml:space="preserve"> which explains that it is a link to a generic document and isn’t specific to </w:t>
      </w:r>
      <w:r w:rsidR="00514C93">
        <w:t>S</w:t>
      </w:r>
      <w:r w:rsidR="004E6DD4">
        <w:t>outh Copeland</w:t>
      </w:r>
    </w:p>
    <w:p w14:paraId="1254CB6C" w14:textId="6F62D133" w:rsidR="004A3A8D" w:rsidRDefault="00F6402E" w:rsidP="00B54A25">
      <w:r w:rsidRPr="00F6402E">
        <w:rPr>
          <w:b/>
          <w:bCs/>
        </w:rPr>
        <w:t>Action:</w:t>
      </w:r>
      <w:r>
        <w:t xml:space="preserve"> Comms Lead to add a caveat under the link </w:t>
      </w:r>
      <w:r w:rsidR="002A643A">
        <w:t xml:space="preserve">to the </w:t>
      </w:r>
      <w:r w:rsidR="0004120D">
        <w:t>J</w:t>
      </w:r>
      <w:r w:rsidR="002A643A">
        <w:t xml:space="preserve">obs and </w:t>
      </w:r>
      <w:r w:rsidR="0004120D">
        <w:t>S</w:t>
      </w:r>
      <w:r w:rsidR="002A643A">
        <w:t>kills report on the website</w:t>
      </w:r>
      <w:r w:rsidR="007571CE">
        <w:t xml:space="preserve"> </w:t>
      </w:r>
    </w:p>
    <w:p w14:paraId="750F4A33" w14:textId="2D764A3E" w:rsidR="00860668" w:rsidRDefault="00860668" w:rsidP="00860668">
      <w:pPr>
        <w:pStyle w:val="Heading3"/>
      </w:pPr>
      <w:r>
        <w:t>Questions from members of the public in attendance:</w:t>
      </w:r>
    </w:p>
    <w:p w14:paraId="45A7CD06" w14:textId="5562D89D" w:rsidR="0061113B" w:rsidRDefault="00AC238B" w:rsidP="00DD5810">
      <w:r>
        <w:t xml:space="preserve">Q – </w:t>
      </w:r>
      <w:r w:rsidR="0061113B">
        <w:t>T</w:t>
      </w:r>
      <w:r>
        <w:t xml:space="preserve">here have been over </w:t>
      </w:r>
      <w:r w:rsidR="00EB7A63">
        <w:t>forty</w:t>
      </w:r>
      <w:r>
        <w:t xml:space="preserve"> questions sent into the </w:t>
      </w:r>
      <w:r w:rsidR="002A20A1">
        <w:t>C</w:t>
      </w:r>
      <w:r>
        <w:t xml:space="preserve">ontact </w:t>
      </w:r>
      <w:r w:rsidR="002A20A1">
        <w:t>C</w:t>
      </w:r>
      <w:r>
        <w:t xml:space="preserve">entre </w:t>
      </w:r>
      <w:r w:rsidR="00724A4D">
        <w:t xml:space="preserve">and </w:t>
      </w:r>
      <w:r w:rsidR="00247BD7">
        <w:t>you have not</w:t>
      </w:r>
      <w:r>
        <w:t xml:space="preserve"> answered those</w:t>
      </w:r>
      <w:r w:rsidR="00724A4D">
        <w:t>.</w:t>
      </w:r>
      <w:r>
        <w:t xml:space="preserve"> </w:t>
      </w:r>
      <w:r w:rsidR="00724A4D">
        <w:t>W</w:t>
      </w:r>
      <w:r>
        <w:t xml:space="preserve">e </w:t>
      </w:r>
      <w:r w:rsidR="0061113B">
        <w:t xml:space="preserve">were told to submit questions for answering </w:t>
      </w:r>
      <w:r w:rsidR="00724A4D">
        <w:t xml:space="preserve">in advance, </w:t>
      </w:r>
      <w:r w:rsidR="0061113B">
        <w:t xml:space="preserve">so we have. </w:t>
      </w:r>
    </w:p>
    <w:p w14:paraId="071CC755" w14:textId="79D7A51C" w:rsidR="00356645" w:rsidRDefault="00741D9C" w:rsidP="00DD5810">
      <w:r>
        <w:t xml:space="preserve">A- </w:t>
      </w:r>
      <w:r w:rsidR="00724A4D">
        <w:t>We are not aware of those questions</w:t>
      </w:r>
      <w:r w:rsidR="00C27C74">
        <w:t xml:space="preserve">. </w:t>
      </w:r>
      <w:r>
        <w:t xml:space="preserve">They may have been passed across to other Subject </w:t>
      </w:r>
      <w:r w:rsidR="00C27C74">
        <w:t>M</w:t>
      </w:r>
      <w:r>
        <w:t xml:space="preserve">atter </w:t>
      </w:r>
      <w:r w:rsidR="00C27C74">
        <w:t>E</w:t>
      </w:r>
      <w:r>
        <w:t>xperts for answering</w:t>
      </w:r>
      <w:r w:rsidR="00C27C74">
        <w:t xml:space="preserve"> and you will receive an answer</w:t>
      </w:r>
      <w:r w:rsidR="00356645">
        <w:t xml:space="preserve"> in due course</w:t>
      </w:r>
      <w:r>
        <w:t>.</w:t>
      </w:r>
    </w:p>
    <w:p w14:paraId="0338B840" w14:textId="0C2E5EBA" w:rsidR="00247BD7" w:rsidRDefault="00356645" w:rsidP="00DD5810">
      <w:r>
        <w:t xml:space="preserve">A discussion followed about the visibility that Partnership members had of questions sent to the </w:t>
      </w:r>
      <w:r w:rsidR="003D628D">
        <w:t>C</w:t>
      </w:r>
      <w:r>
        <w:t xml:space="preserve">ontact </w:t>
      </w:r>
      <w:r w:rsidR="003D628D">
        <w:t>C</w:t>
      </w:r>
      <w:r>
        <w:t xml:space="preserve">entre. </w:t>
      </w:r>
      <w:r w:rsidR="004B3ECE">
        <w:t xml:space="preserve">An action was taken </w:t>
      </w:r>
      <w:r w:rsidR="00291C5C">
        <w:t xml:space="preserve">for </w:t>
      </w:r>
      <w:r w:rsidR="00F45DB2">
        <w:t>the Partnership and NWS to work together on a revised process.</w:t>
      </w:r>
    </w:p>
    <w:p w14:paraId="747FD609" w14:textId="6F151461" w:rsidR="00360C73" w:rsidRDefault="00247BD7" w:rsidP="00741D9C">
      <w:pPr>
        <w:pStyle w:val="NoSpacing"/>
      </w:pPr>
      <w:r w:rsidRPr="008C52D3">
        <w:rPr>
          <w:b/>
          <w:bCs/>
        </w:rPr>
        <w:t>Action:</w:t>
      </w:r>
      <w:r>
        <w:t xml:space="preserve"> </w:t>
      </w:r>
      <w:r w:rsidR="00741D9C">
        <w:t xml:space="preserve"> </w:t>
      </w:r>
      <w:r w:rsidR="00F45DB2">
        <w:t xml:space="preserve">NWS and </w:t>
      </w:r>
      <w:r w:rsidR="002741BA">
        <w:t xml:space="preserve">Partnership members to work together on a revised process for visibility of </w:t>
      </w:r>
      <w:r w:rsidR="003D628D">
        <w:t>C</w:t>
      </w:r>
      <w:r w:rsidR="002741BA">
        <w:t xml:space="preserve">ontact </w:t>
      </w:r>
      <w:r w:rsidR="003D628D">
        <w:t>C</w:t>
      </w:r>
      <w:r w:rsidR="002741BA">
        <w:t>entre queries.</w:t>
      </w:r>
    </w:p>
    <w:p w14:paraId="30BBD4B3" w14:textId="77777777" w:rsidR="001E4957" w:rsidRDefault="001E4957" w:rsidP="00741D9C">
      <w:pPr>
        <w:pStyle w:val="NoSpacing"/>
      </w:pPr>
    </w:p>
    <w:p w14:paraId="5B8D5723" w14:textId="3B10790A" w:rsidR="00A06C9A" w:rsidRDefault="005C58BE" w:rsidP="00DD5810">
      <w:r>
        <w:t xml:space="preserve">Q </w:t>
      </w:r>
      <w:r w:rsidR="001A1B4B">
        <w:t>–</w:t>
      </w:r>
      <w:r>
        <w:t xml:space="preserve"> </w:t>
      </w:r>
      <w:r w:rsidR="00BA3456">
        <w:t>Wh</w:t>
      </w:r>
      <w:r w:rsidR="00804A96">
        <w:t>y</w:t>
      </w:r>
      <w:r w:rsidR="00BA3456">
        <w:t xml:space="preserve"> are you only having a pilot </w:t>
      </w:r>
      <w:r w:rsidR="003D628D">
        <w:t>P</w:t>
      </w:r>
      <w:r w:rsidR="00804A96">
        <w:t xml:space="preserve">ublic </w:t>
      </w:r>
      <w:r w:rsidR="009B6F2B">
        <w:t>F</w:t>
      </w:r>
      <w:r w:rsidR="00804A96">
        <w:t>orum?</w:t>
      </w:r>
      <w:r w:rsidR="00A06C9A">
        <w:t xml:space="preserve"> </w:t>
      </w:r>
    </w:p>
    <w:p w14:paraId="6C73B30C" w14:textId="40B94244" w:rsidR="00741D9C" w:rsidRDefault="00A06C9A" w:rsidP="00DD5810">
      <w:r>
        <w:t xml:space="preserve">A - </w:t>
      </w:r>
      <w:r w:rsidR="00804A96">
        <w:t xml:space="preserve">The Delivery Plan sets out that we </w:t>
      </w:r>
      <w:r w:rsidR="00231430">
        <w:t xml:space="preserve">will initially </w:t>
      </w:r>
      <w:r w:rsidR="00804A96">
        <w:t>trial</w:t>
      </w:r>
      <w:r w:rsidR="00231430">
        <w:t xml:space="preserve"> a pilot</w:t>
      </w:r>
      <w:r w:rsidR="00804A96">
        <w:t xml:space="preserve"> Community Forum </w:t>
      </w:r>
      <w:r w:rsidR="005D0FDC">
        <w:t xml:space="preserve">in quarter 2 </w:t>
      </w:r>
      <w:r w:rsidR="00804A96">
        <w:t>and we will take the learning from that and roll out a more permanent</w:t>
      </w:r>
      <w:r w:rsidR="00B0661B">
        <w:t xml:space="preserve"> Community Forum by</w:t>
      </w:r>
      <w:r w:rsidR="00231430">
        <w:t xml:space="preserve"> the end of </w:t>
      </w:r>
      <w:r w:rsidR="00E41ADC">
        <w:t>q</w:t>
      </w:r>
      <w:r w:rsidR="00B0661B">
        <w:t>uarter</w:t>
      </w:r>
      <w:r w:rsidR="00231430">
        <w:t xml:space="preserve"> </w:t>
      </w:r>
      <w:r w:rsidR="00E41ADC">
        <w:t>3</w:t>
      </w:r>
      <w:r w:rsidR="00B0661B">
        <w:t xml:space="preserve"> (</w:t>
      </w:r>
      <w:r w:rsidR="005D0FDC">
        <w:t>Dec ’23)</w:t>
      </w:r>
    </w:p>
    <w:p w14:paraId="643BAFE0" w14:textId="3F5C5F43" w:rsidR="005D0FDC" w:rsidRDefault="005D0FDC" w:rsidP="00DD5810">
      <w:r>
        <w:t>Q</w:t>
      </w:r>
      <w:r w:rsidR="00733C5C">
        <w:t xml:space="preserve"> -</w:t>
      </w:r>
      <w:r>
        <w:t xml:space="preserve"> So you are going to have a pilot forum in May? </w:t>
      </w:r>
    </w:p>
    <w:p w14:paraId="7703D48B" w14:textId="1E75B479" w:rsidR="005D0FDC" w:rsidRDefault="005D0FDC" w:rsidP="00DD5810">
      <w:r>
        <w:t>A</w:t>
      </w:r>
      <w:r w:rsidR="00733C5C">
        <w:t xml:space="preserve"> -</w:t>
      </w:r>
      <w:r>
        <w:t xml:space="preserve"> No, we will have a pilot </w:t>
      </w:r>
      <w:r w:rsidR="00F36FAC">
        <w:t xml:space="preserve">Community Forum by the end of quarter 2 which means </w:t>
      </w:r>
      <w:r w:rsidR="00733C5C">
        <w:t>anytime between July and September.</w:t>
      </w:r>
    </w:p>
    <w:p w14:paraId="3E230587" w14:textId="0E7E78D8" w:rsidR="00E41ADC" w:rsidRDefault="007976C4" w:rsidP="00DD5810">
      <w:r>
        <w:t xml:space="preserve">Q - </w:t>
      </w:r>
      <w:r w:rsidR="00733C5C">
        <w:t>Are the</w:t>
      </w:r>
      <w:r w:rsidR="000F7057">
        <w:t xml:space="preserve"> subgroup</w:t>
      </w:r>
      <w:r w:rsidR="00733C5C">
        <w:t xml:space="preserve"> meetings held in public and</w:t>
      </w:r>
      <w:r w:rsidR="000F7057">
        <w:t xml:space="preserve"> are we allowed to see the minutes</w:t>
      </w:r>
      <w:r w:rsidR="00937EED">
        <w:t>?</w:t>
      </w:r>
    </w:p>
    <w:p w14:paraId="43252E79" w14:textId="020057B1" w:rsidR="00C05490" w:rsidRDefault="000F7057" w:rsidP="00DD5810">
      <w:r>
        <w:t>A</w:t>
      </w:r>
      <w:r w:rsidR="004B0298">
        <w:t xml:space="preserve">- </w:t>
      </w:r>
      <w:r w:rsidR="00937EED">
        <w:t xml:space="preserve">They are not held in public but any </w:t>
      </w:r>
      <w:r w:rsidR="004B0298">
        <w:t xml:space="preserve">recommendations from the subgroups </w:t>
      </w:r>
      <w:r w:rsidR="00937EED">
        <w:t xml:space="preserve">are </w:t>
      </w:r>
      <w:r w:rsidR="004B0298">
        <w:t xml:space="preserve">brought to the Partnership </w:t>
      </w:r>
      <w:r w:rsidR="00252C08">
        <w:t>m</w:t>
      </w:r>
      <w:r w:rsidR="004B0298">
        <w:t>ee</w:t>
      </w:r>
      <w:r w:rsidR="004E3FA9">
        <w:t>tings</w:t>
      </w:r>
      <w:r w:rsidR="00937EED">
        <w:t xml:space="preserve"> for </w:t>
      </w:r>
      <w:r w:rsidR="00D3302D">
        <w:t>a decision and also a summary of the meetings is provided at the CP meeting so that</w:t>
      </w:r>
      <w:r w:rsidR="004E3FA9">
        <w:t xml:space="preserve"> you as members of the public can hear what work the subgroups </w:t>
      </w:r>
      <w:r w:rsidR="00C05490">
        <w:t xml:space="preserve">have been doing. </w:t>
      </w:r>
    </w:p>
    <w:p w14:paraId="4E230ABE" w14:textId="11B28A54" w:rsidR="00E41ADC" w:rsidRDefault="00C05490" w:rsidP="001E4957">
      <w:r>
        <w:t xml:space="preserve">Q- </w:t>
      </w:r>
      <w:r w:rsidR="00D3302D">
        <w:t>Can we</w:t>
      </w:r>
      <w:r>
        <w:t xml:space="preserve"> have the </w:t>
      </w:r>
      <w:r w:rsidR="00E916A7">
        <w:t xml:space="preserve">meeting documents before the meeting and not on the night </w:t>
      </w:r>
      <w:r w:rsidR="008E44BB">
        <w:t xml:space="preserve">as it makes it </w:t>
      </w:r>
      <w:r w:rsidR="000B0393">
        <w:t>difficult</w:t>
      </w:r>
      <w:r w:rsidR="008E44BB">
        <w:t xml:space="preserve"> to follow the progress of the meeting</w:t>
      </w:r>
      <w:r w:rsidR="00D3302D">
        <w:t>?</w:t>
      </w:r>
      <w:r w:rsidR="008E44BB">
        <w:t xml:space="preserve"> </w:t>
      </w:r>
    </w:p>
    <w:p w14:paraId="7C1CDCFB" w14:textId="39DAE915" w:rsidR="00DF06B4" w:rsidRDefault="00DF06B4" w:rsidP="001E4957">
      <w:r>
        <w:t xml:space="preserve">A </w:t>
      </w:r>
      <w:r w:rsidR="003653EF">
        <w:t>–</w:t>
      </w:r>
      <w:r>
        <w:t xml:space="preserve"> </w:t>
      </w:r>
      <w:r w:rsidR="003653EF">
        <w:t xml:space="preserve">The Partnership have discussed previously the publication of draft meeting </w:t>
      </w:r>
      <w:r w:rsidR="001A2BFF">
        <w:t>minutes, documents etc and voted against this</w:t>
      </w:r>
      <w:r w:rsidR="00202847">
        <w:t xml:space="preserve">. </w:t>
      </w:r>
    </w:p>
    <w:p w14:paraId="62B1DCC6" w14:textId="6230D9B8" w:rsidR="00902487" w:rsidRDefault="008476D1" w:rsidP="001E4957">
      <w:r>
        <w:t>Q</w:t>
      </w:r>
      <w:r w:rsidR="00902487">
        <w:t xml:space="preserve"> – You said you have only received one question from the community this makes you look as if you </w:t>
      </w:r>
      <w:r w:rsidR="00EB7A63">
        <w:t>do not</w:t>
      </w:r>
      <w:r w:rsidR="00902487">
        <w:t xml:space="preserve"> care about the communities</w:t>
      </w:r>
      <w:r w:rsidR="00990CF1">
        <w:t xml:space="preserve"> involved in the process. </w:t>
      </w:r>
    </w:p>
    <w:p w14:paraId="79456CAF" w14:textId="071D5F6F" w:rsidR="00B6296B" w:rsidRDefault="00902487" w:rsidP="001E4957">
      <w:r>
        <w:t xml:space="preserve"> </w:t>
      </w:r>
      <w:r w:rsidR="008476D1">
        <w:t xml:space="preserve">A </w:t>
      </w:r>
      <w:r w:rsidR="00D111C1">
        <w:t>–</w:t>
      </w:r>
      <w:r w:rsidR="008476D1">
        <w:t xml:space="preserve"> </w:t>
      </w:r>
      <w:r w:rsidR="0038119E">
        <w:t>W</w:t>
      </w:r>
      <w:r w:rsidR="00D111C1">
        <w:t xml:space="preserve">e </w:t>
      </w:r>
      <w:r w:rsidR="0038119E">
        <w:t>are</w:t>
      </w:r>
      <w:r w:rsidR="00D111C1">
        <w:t xml:space="preserve"> all here to represent our communities and we are </w:t>
      </w:r>
      <w:r w:rsidR="00202847">
        <w:t>enthusiastic</w:t>
      </w:r>
      <w:r w:rsidR="00D111C1">
        <w:t xml:space="preserve"> to make sure that the </w:t>
      </w:r>
      <w:r w:rsidR="00C458AB">
        <w:t>D</w:t>
      </w:r>
      <w:r w:rsidR="00D111C1">
        <w:t xml:space="preserve">eveloper is held to account and this process is </w:t>
      </w:r>
      <w:r w:rsidR="00430E0E">
        <w:t>conducted</w:t>
      </w:r>
      <w:r w:rsidR="00D111C1">
        <w:t xml:space="preserve"> </w:t>
      </w:r>
      <w:r w:rsidR="0038119E">
        <w:t>correctly</w:t>
      </w:r>
      <w:r w:rsidR="00B6296B">
        <w:t xml:space="preserve">. </w:t>
      </w:r>
    </w:p>
    <w:p w14:paraId="014339B9" w14:textId="5E5FEB6B" w:rsidR="00902487" w:rsidRDefault="00B6296B" w:rsidP="001E4957">
      <w:r>
        <w:t>Q – The Whicham representative knows the views of the community</w:t>
      </w:r>
      <w:r w:rsidR="003B6E77">
        <w:t>,</w:t>
      </w:r>
      <w:r>
        <w:t xml:space="preserve"> 77% of the people are against </w:t>
      </w:r>
      <w:r w:rsidR="00E96FA4">
        <w:t xml:space="preserve">this process </w:t>
      </w:r>
      <w:r w:rsidR="0055121F">
        <w:t xml:space="preserve">– do </w:t>
      </w:r>
      <w:r w:rsidR="003B6E77">
        <w:t xml:space="preserve">other members </w:t>
      </w:r>
      <w:r w:rsidR="0055121F">
        <w:t>know how your communities feel</w:t>
      </w:r>
      <w:r w:rsidR="005B1C16">
        <w:t xml:space="preserve">? </w:t>
      </w:r>
    </w:p>
    <w:p w14:paraId="736504C9" w14:textId="65F6834F" w:rsidR="00F36C8A" w:rsidRDefault="00955C0A" w:rsidP="001E4957">
      <w:r>
        <w:t>A</w:t>
      </w:r>
      <w:r w:rsidR="003B6E77">
        <w:t xml:space="preserve"> </w:t>
      </w:r>
      <w:r>
        <w:t xml:space="preserve">- There has been a survey for the whole of the </w:t>
      </w:r>
      <w:r w:rsidR="00C458AB">
        <w:t>S</w:t>
      </w:r>
      <w:r>
        <w:t xml:space="preserve">earch </w:t>
      </w:r>
      <w:r w:rsidR="00C458AB">
        <w:t>A</w:t>
      </w:r>
      <w:r>
        <w:t xml:space="preserve">rea </w:t>
      </w:r>
      <w:r w:rsidR="00BC6518">
        <w:t xml:space="preserve">which </w:t>
      </w:r>
      <w:r w:rsidR="003C46F7">
        <w:t xml:space="preserve">told us what people thought  and this </w:t>
      </w:r>
      <w:r w:rsidR="00BC6518">
        <w:t xml:space="preserve">will need to be completed again as </w:t>
      </w:r>
      <w:proofErr w:type="spellStart"/>
      <w:r w:rsidR="00BC6518">
        <w:t>Drigg</w:t>
      </w:r>
      <w:proofErr w:type="spellEnd"/>
      <w:r w:rsidR="00BC6518">
        <w:t xml:space="preserve"> and Carleton have joined </w:t>
      </w:r>
      <w:r w:rsidR="002C46B7">
        <w:t xml:space="preserve">the </w:t>
      </w:r>
      <w:r w:rsidR="00DD702D">
        <w:t>S</w:t>
      </w:r>
      <w:r w:rsidR="002C46B7">
        <w:t xml:space="preserve">earch </w:t>
      </w:r>
      <w:r w:rsidR="00DD702D">
        <w:t>A</w:t>
      </w:r>
      <w:r w:rsidR="002C46B7">
        <w:t xml:space="preserve">rea. </w:t>
      </w:r>
    </w:p>
    <w:p w14:paraId="20B67E86" w14:textId="2B0C2044" w:rsidR="004B2248" w:rsidRDefault="00CA5F6D" w:rsidP="00741D9C">
      <w:pPr>
        <w:pStyle w:val="NoSpacing"/>
      </w:pPr>
      <w:r>
        <w:t xml:space="preserve">Comment: </w:t>
      </w:r>
      <w:r w:rsidR="004B2248">
        <w:t>W</w:t>
      </w:r>
      <w:r>
        <w:t>e have been dragged into this process</w:t>
      </w:r>
      <w:r w:rsidR="004B2248">
        <w:t>,</w:t>
      </w:r>
      <w:r>
        <w:t xml:space="preserve"> a</w:t>
      </w:r>
      <w:r w:rsidR="004B2248">
        <w:t xml:space="preserve"> process that no one in the area wants</w:t>
      </w:r>
      <w:r w:rsidR="003C46F7">
        <w:t>.</w:t>
      </w:r>
      <w:r w:rsidR="004B2248">
        <w:t xml:space="preserve"> </w:t>
      </w:r>
      <w:r w:rsidR="003C46F7">
        <w:t>W</w:t>
      </w:r>
      <w:r w:rsidR="004B2248">
        <w:t>hy can</w:t>
      </w:r>
      <w:r w:rsidR="00DD702D">
        <w:t>’</w:t>
      </w:r>
      <w:r w:rsidR="004B2248">
        <w:t xml:space="preserve">t we stop this now. </w:t>
      </w:r>
    </w:p>
    <w:p w14:paraId="6A8925FF" w14:textId="77777777" w:rsidR="00B15C29" w:rsidRDefault="00B15C29" w:rsidP="00741D9C">
      <w:pPr>
        <w:pStyle w:val="NoSpacing"/>
      </w:pPr>
    </w:p>
    <w:p w14:paraId="597E2431" w14:textId="3D185028" w:rsidR="00B15C29" w:rsidRDefault="00B15C29" w:rsidP="00DD5810">
      <w:r>
        <w:t>Q</w:t>
      </w:r>
      <w:r w:rsidR="003C46F7">
        <w:t xml:space="preserve"> </w:t>
      </w:r>
      <w:r>
        <w:t xml:space="preserve">- When will the results of the </w:t>
      </w:r>
      <w:r w:rsidR="00DD702D">
        <w:t>s</w:t>
      </w:r>
      <w:r>
        <w:t>eismic survey be available</w:t>
      </w:r>
      <w:r w:rsidR="003C46F7">
        <w:t>?</w:t>
      </w:r>
      <w:r>
        <w:t xml:space="preserve"> </w:t>
      </w:r>
    </w:p>
    <w:p w14:paraId="04CE90FC" w14:textId="6C6EB7DA" w:rsidR="00A71FB4" w:rsidRDefault="00B15C29" w:rsidP="00DD5810">
      <w:r>
        <w:t xml:space="preserve">A – The seismic survey results will be available at the end of the year, there is a huge amount of data to be </w:t>
      </w:r>
      <w:r w:rsidR="00A71FB4">
        <w:t xml:space="preserve">analysed. A geologist will be </w:t>
      </w:r>
      <w:r w:rsidR="0091200B">
        <w:t>available</w:t>
      </w:r>
      <w:r w:rsidR="00A71FB4">
        <w:t xml:space="preserve"> at the next meeting </w:t>
      </w:r>
      <w:r w:rsidR="003C46F7">
        <w:t>to answer further questions.</w:t>
      </w:r>
    </w:p>
    <w:p w14:paraId="7D679679" w14:textId="1C4BD0FC" w:rsidR="00B17E45" w:rsidRDefault="00A71FB4" w:rsidP="00DD5810">
      <w:r>
        <w:t xml:space="preserve">Q – When will the two </w:t>
      </w:r>
      <w:r w:rsidR="003C46F7">
        <w:t xml:space="preserve">sites to be taken forward to </w:t>
      </w:r>
      <w:r w:rsidR="00BC2993">
        <w:t>bore holing</w:t>
      </w:r>
      <w:r w:rsidR="003C46F7">
        <w:t xml:space="preserve"> </w:t>
      </w:r>
      <w:r w:rsidR="00B17E45">
        <w:t>be identified</w:t>
      </w:r>
      <w:r w:rsidR="003C46F7">
        <w:t>?</w:t>
      </w:r>
      <w:r w:rsidR="00B17E45">
        <w:t xml:space="preserve"> </w:t>
      </w:r>
    </w:p>
    <w:p w14:paraId="426B033E" w14:textId="42A5E53E" w:rsidR="003C46F7" w:rsidRDefault="00B17E45" w:rsidP="003C46F7">
      <w:r>
        <w:t xml:space="preserve">A – </w:t>
      </w:r>
      <w:r w:rsidR="003C46F7">
        <w:t xml:space="preserve">There are currently four communities in the process and it is expected that </w:t>
      </w:r>
      <w:r w:rsidR="00BC2993">
        <w:t>down selecting</w:t>
      </w:r>
      <w:r w:rsidR="003C46F7">
        <w:t xml:space="preserve"> will happen around 2026/2027 .</w:t>
      </w:r>
    </w:p>
    <w:p w14:paraId="1AC0CB7B" w14:textId="001186F4" w:rsidR="00034E48" w:rsidRDefault="003C46F7" w:rsidP="00DD5810">
      <w:r>
        <w:t>We are still actively looking</w:t>
      </w:r>
      <w:r w:rsidR="00B17E45">
        <w:t xml:space="preserve"> for other communities to join </w:t>
      </w:r>
      <w:r>
        <w:t xml:space="preserve">the siting process. </w:t>
      </w:r>
    </w:p>
    <w:p w14:paraId="79157FEF" w14:textId="77777777" w:rsidR="005B1C16" w:rsidRDefault="005B1C16" w:rsidP="00741D9C">
      <w:pPr>
        <w:pStyle w:val="NoSpacing"/>
      </w:pPr>
    </w:p>
    <w:p w14:paraId="62F31FEF" w14:textId="711BECB3" w:rsidR="00CC3A26" w:rsidRDefault="00F323E7" w:rsidP="00CC3A26">
      <w:pPr>
        <w:pStyle w:val="Heading2"/>
      </w:pPr>
      <w:r w:rsidRPr="00E93149">
        <w:t xml:space="preserve">DESNZ </w:t>
      </w:r>
      <w:r w:rsidR="00CC1CD4">
        <w:t>P</w:t>
      </w:r>
      <w:r w:rsidRPr="00E93149">
        <w:t xml:space="preserve">olicy </w:t>
      </w:r>
      <w:r w:rsidR="00CC1CD4">
        <w:t>C</w:t>
      </w:r>
      <w:r w:rsidRPr="00E93149">
        <w:t>onsultation</w:t>
      </w:r>
      <w:r>
        <w:t xml:space="preserve"> – Dawn Armstrong </w:t>
      </w:r>
    </w:p>
    <w:p w14:paraId="61A377C9" w14:textId="77D27C74" w:rsidR="00856968" w:rsidRDefault="001330DC" w:rsidP="0068179F">
      <w:pPr>
        <w:pStyle w:val="NoSpacing"/>
      </w:pPr>
      <w:r>
        <w:t xml:space="preserve">Dawn </w:t>
      </w:r>
      <w:r w:rsidR="009B6AA3">
        <w:t xml:space="preserve">Armstrong </w:t>
      </w:r>
      <w:r w:rsidR="003C46F7">
        <w:t xml:space="preserve">from the Department for Energy Security and Net Zero (DESNZ) </w:t>
      </w:r>
      <w:r w:rsidR="009B6AA3">
        <w:t xml:space="preserve">introduced herself to the meeting </w:t>
      </w:r>
      <w:r w:rsidR="003C46F7">
        <w:t>and explained that she</w:t>
      </w:r>
      <w:r w:rsidR="009B6AA3">
        <w:t xml:space="preserve"> head</w:t>
      </w:r>
      <w:r w:rsidR="003C46F7">
        <w:t>ed up the</w:t>
      </w:r>
      <w:r w:rsidR="009B6AA3">
        <w:t xml:space="preserve"> team that lead </w:t>
      </w:r>
      <w:r w:rsidR="00D65FF8">
        <w:t xml:space="preserve">on the policy for </w:t>
      </w:r>
      <w:r w:rsidR="001913B6">
        <w:t>managing radioactive substances and nuclear decommissioning</w:t>
      </w:r>
      <w:r w:rsidR="003C46F7">
        <w:t>.</w:t>
      </w:r>
      <w:r w:rsidR="001913B6">
        <w:t xml:space="preserve"> </w:t>
      </w:r>
      <w:r w:rsidR="00FC5A5C">
        <w:t xml:space="preserve"> </w:t>
      </w:r>
    </w:p>
    <w:p w14:paraId="58BFF0B8" w14:textId="77777777" w:rsidR="00856968" w:rsidRDefault="00856968" w:rsidP="0068179F">
      <w:pPr>
        <w:pStyle w:val="NoSpacing"/>
      </w:pPr>
    </w:p>
    <w:p w14:paraId="147F9DD0" w14:textId="0634E596" w:rsidR="00E00346" w:rsidRDefault="00856968" w:rsidP="0068179F">
      <w:pPr>
        <w:pStyle w:val="NoSpacing"/>
      </w:pPr>
      <w:r>
        <w:t xml:space="preserve">She talked the members through the </w:t>
      </w:r>
      <w:r w:rsidR="00B16B6E">
        <w:t xml:space="preserve">departments recently published </w:t>
      </w:r>
      <w:r>
        <w:t xml:space="preserve"> </w:t>
      </w:r>
      <w:r w:rsidR="00FC5A5C">
        <w:t xml:space="preserve">consultation </w:t>
      </w:r>
      <w:r w:rsidR="00B16B6E">
        <w:t>document and confirmed that</w:t>
      </w:r>
      <w:r w:rsidR="00D30D72">
        <w:t xml:space="preserve"> the </w:t>
      </w:r>
      <w:r w:rsidR="00E00346">
        <w:t xml:space="preserve">consultation would close on </w:t>
      </w:r>
      <w:r w:rsidR="00D30D72">
        <w:t>24</w:t>
      </w:r>
      <w:r w:rsidR="00D30D72" w:rsidRPr="00D30D72">
        <w:rPr>
          <w:vertAlign w:val="superscript"/>
        </w:rPr>
        <w:t>th</w:t>
      </w:r>
      <w:r w:rsidR="00D30D72">
        <w:t>Ma</w:t>
      </w:r>
      <w:r w:rsidR="00A6487E">
        <w:t>y</w:t>
      </w:r>
      <w:r w:rsidR="0068179F">
        <w:t xml:space="preserve"> </w:t>
      </w:r>
      <w:r w:rsidR="00D30D72">
        <w:t>2023.</w:t>
      </w:r>
    </w:p>
    <w:p w14:paraId="10B47150" w14:textId="77777777" w:rsidR="00E00346" w:rsidRDefault="00E00346" w:rsidP="0068179F">
      <w:pPr>
        <w:pStyle w:val="NoSpacing"/>
      </w:pPr>
    </w:p>
    <w:p w14:paraId="7F8303B1" w14:textId="5F886540" w:rsidR="00E00346" w:rsidRDefault="004478A5" w:rsidP="00BC2993">
      <w:pPr>
        <w:pStyle w:val="NoSpacing"/>
        <w:numPr>
          <w:ilvl w:val="0"/>
          <w:numId w:val="17"/>
        </w:numPr>
      </w:pPr>
      <w:r>
        <w:t>The</w:t>
      </w:r>
      <w:r w:rsidR="0079449D">
        <w:t xml:space="preserve"> </w:t>
      </w:r>
      <w:r w:rsidR="0068179F">
        <w:t xml:space="preserve"> </w:t>
      </w:r>
      <w:r w:rsidR="0079449D">
        <w:t xml:space="preserve">consultation proposals aim </w:t>
      </w:r>
      <w:r>
        <w:t xml:space="preserve"> to pull together all </w:t>
      </w:r>
      <w:r w:rsidR="001D7FF1">
        <w:t>policies</w:t>
      </w:r>
      <w:r w:rsidR="00B60DB9">
        <w:t xml:space="preserve"> on nuclear </w:t>
      </w:r>
      <w:r w:rsidR="00106FAE">
        <w:t xml:space="preserve">decommissioning and </w:t>
      </w:r>
      <w:r w:rsidR="00007088">
        <w:t>managing radioactive</w:t>
      </w:r>
      <w:r w:rsidR="00106FAE">
        <w:t xml:space="preserve"> </w:t>
      </w:r>
      <w:r w:rsidR="00007088">
        <w:t xml:space="preserve">substances </w:t>
      </w:r>
      <w:r w:rsidR="00A6487E">
        <w:t>into</w:t>
      </w:r>
      <w:r w:rsidR="00007088">
        <w:t xml:space="preserve"> a single UK wide </w:t>
      </w:r>
      <w:r w:rsidR="00A6487E">
        <w:t>policy</w:t>
      </w:r>
      <w:r w:rsidR="003E5913">
        <w:t xml:space="preserve"> framework</w:t>
      </w:r>
      <w:r w:rsidR="00202847">
        <w:t xml:space="preserve">. </w:t>
      </w:r>
    </w:p>
    <w:p w14:paraId="750C29F7" w14:textId="717F846A" w:rsidR="00E00346" w:rsidRPr="00BC2993" w:rsidRDefault="00E00346" w:rsidP="00202691">
      <w:pPr>
        <w:pStyle w:val="NoSpacing"/>
        <w:rPr>
          <w:rFonts w:eastAsia="Times New Roman" w:cstheme="minorHAnsi"/>
          <w:lang w:eastAsia="en-GB"/>
        </w:rPr>
      </w:pPr>
    </w:p>
    <w:p w14:paraId="47FFA787" w14:textId="68C7DBEE" w:rsidR="00E80657" w:rsidRPr="00BC2993" w:rsidRDefault="0079449D" w:rsidP="00E00346">
      <w:pPr>
        <w:pStyle w:val="NoSpacing"/>
        <w:numPr>
          <w:ilvl w:val="0"/>
          <w:numId w:val="17"/>
        </w:numPr>
        <w:rPr>
          <w:rFonts w:eastAsia="Times New Roman" w:cstheme="minorHAnsi"/>
          <w:lang w:eastAsia="en-GB"/>
        </w:rPr>
      </w:pPr>
      <w:r>
        <w:t xml:space="preserve">Some of the </w:t>
      </w:r>
      <w:r w:rsidR="00A437C9">
        <w:t xml:space="preserve">existing policy </w:t>
      </w:r>
      <w:r w:rsidR="00AE7E73">
        <w:t xml:space="preserve">was published in 1995 </w:t>
      </w:r>
      <w:r w:rsidR="00E00346">
        <w:t>(</w:t>
      </w:r>
      <w:r w:rsidR="00AE7E73">
        <w:t>command paper 2</w:t>
      </w:r>
      <w:r w:rsidR="00120A21">
        <w:t>919</w:t>
      </w:r>
      <w:r w:rsidR="00E00346">
        <w:t>)</w:t>
      </w:r>
      <w:r w:rsidR="00FA05BF">
        <w:t>.</w:t>
      </w:r>
      <w:r w:rsidR="00120A21">
        <w:t xml:space="preserve"> </w:t>
      </w:r>
      <w:r w:rsidR="00FA05BF">
        <w:t>S</w:t>
      </w:r>
      <w:r w:rsidR="00120A21">
        <w:t>ince the</w:t>
      </w:r>
      <w:r w:rsidR="00FA05BF">
        <w:t>n</w:t>
      </w:r>
      <w:r w:rsidR="00370696">
        <w:t>,</w:t>
      </w:r>
      <w:r w:rsidR="00120A21">
        <w:t xml:space="preserve"> there have been lots of changes</w:t>
      </w:r>
      <w:r w:rsidR="00311B1C">
        <w:t xml:space="preserve"> </w:t>
      </w:r>
      <w:r w:rsidR="00327A25">
        <w:t>and the policy</w:t>
      </w:r>
      <w:r w:rsidR="00311B1C">
        <w:t xml:space="preserve"> </w:t>
      </w:r>
      <w:r>
        <w:t xml:space="preserve">landscape </w:t>
      </w:r>
      <w:r w:rsidR="00370696">
        <w:t>h</w:t>
      </w:r>
      <w:r>
        <w:t xml:space="preserve">as </w:t>
      </w:r>
      <w:r w:rsidR="00311B1C">
        <w:t>bec</w:t>
      </w:r>
      <w:r>
        <w:t>o</w:t>
      </w:r>
      <w:r w:rsidR="00311B1C">
        <w:t xml:space="preserve">me fragmented. </w:t>
      </w:r>
    </w:p>
    <w:p w14:paraId="0720A0A5" w14:textId="2DDE8287" w:rsidR="00E80657" w:rsidRPr="00BC2993" w:rsidRDefault="00786A78" w:rsidP="00E00346">
      <w:pPr>
        <w:pStyle w:val="NoSpacing"/>
        <w:numPr>
          <w:ilvl w:val="0"/>
          <w:numId w:val="17"/>
        </w:numPr>
        <w:rPr>
          <w:rFonts w:eastAsia="Times New Roman" w:cstheme="minorHAnsi"/>
          <w:lang w:eastAsia="en-GB"/>
        </w:rPr>
      </w:pPr>
      <w:r>
        <w:t>The</w:t>
      </w:r>
      <w:r w:rsidR="0079449D">
        <w:t xml:space="preserve"> proposed</w:t>
      </w:r>
      <w:r>
        <w:t xml:space="preserve"> new policy document </w:t>
      </w:r>
      <w:r w:rsidR="0079449D">
        <w:t xml:space="preserve">would </w:t>
      </w:r>
      <w:r>
        <w:t>make it easier for industry and</w:t>
      </w:r>
      <w:r w:rsidR="0030577C">
        <w:t xml:space="preserve"> regulators to navigate. </w:t>
      </w:r>
    </w:p>
    <w:p w14:paraId="31161E41" w14:textId="468D7DAC" w:rsidR="00DD4F7F" w:rsidRDefault="0030577C" w:rsidP="002B31E2">
      <w:pPr>
        <w:pStyle w:val="NoSpacing"/>
        <w:numPr>
          <w:ilvl w:val="0"/>
          <w:numId w:val="17"/>
        </w:numPr>
        <w:rPr>
          <w:rFonts w:eastAsia="Times New Roman" w:cstheme="minorHAnsi"/>
          <w:lang w:eastAsia="en-GB"/>
        </w:rPr>
      </w:pPr>
      <w:r>
        <w:t xml:space="preserve">Part </w:t>
      </w:r>
      <w:r w:rsidR="0063618E">
        <w:t>one</w:t>
      </w:r>
      <w:r>
        <w:t xml:space="preserve"> of the </w:t>
      </w:r>
      <w:r w:rsidRPr="00DD4F7F">
        <w:rPr>
          <w:rFonts w:cstheme="minorHAnsi"/>
        </w:rPr>
        <w:t xml:space="preserve">consultation </w:t>
      </w:r>
      <w:r w:rsidR="008C6376" w:rsidRPr="00DD4F7F">
        <w:rPr>
          <w:rFonts w:cstheme="minorHAnsi"/>
        </w:rPr>
        <w:t xml:space="preserve">proposes </w:t>
      </w:r>
      <w:r w:rsidR="001D7FF1" w:rsidRPr="00DD4F7F">
        <w:rPr>
          <w:rFonts w:cstheme="minorHAnsi"/>
        </w:rPr>
        <w:t xml:space="preserve">to </w:t>
      </w:r>
      <w:r w:rsidR="001D7FF1" w:rsidRPr="00DD4F7F">
        <w:rPr>
          <w:rFonts w:eastAsia="Times New Roman" w:cstheme="minorHAnsi"/>
          <w:lang w:eastAsia="en-GB"/>
        </w:rPr>
        <w:t xml:space="preserve">amend, </w:t>
      </w:r>
      <w:r w:rsidR="00895811" w:rsidRPr="00DD4F7F">
        <w:rPr>
          <w:rFonts w:eastAsia="Times New Roman" w:cstheme="minorHAnsi"/>
          <w:lang w:eastAsia="en-GB"/>
        </w:rPr>
        <w:t>update,</w:t>
      </w:r>
      <w:r w:rsidR="001D7FF1" w:rsidRPr="00DD4F7F">
        <w:rPr>
          <w:rFonts w:eastAsia="Times New Roman" w:cstheme="minorHAnsi"/>
          <w:lang w:eastAsia="en-GB"/>
        </w:rPr>
        <w:t xml:space="preserve"> and clarify some of the policies with the aim of driving improvements in nuclear decommissioning and clean-up programmes and the management of </w:t>
      </w:r>
      <w:r w:rsidR="0079449D">
        <w:rPr>
          <w:rFonts w:eastAsia="Times New Roman" w:cstheme="minorHAnsi"/>
          <w:lang w:eastAsia="en-GB"/>
        </w:rPr>
        <w:t>all solid radioactive waste</w:t>
      </w:r>
      <w:r w:rsidR="009C4D75">
        <w:rPr>
          <w:rFonts w:eastAsia="Times New Roman" w:cstheme="minorHAnsi"/>
          <w:lang w:eastAsia="en-GB"/>
        </w:rPr>
        <w:t xml:space="preserve"> </w:t>
      </w:r>
      <w:r w:rsidR="00963C67" w:rsidRPr="00DD4F7F">
        <w:rPr>
          <w:rFonts w:eastAsia="Times New Roman" w:cstheme="minorHAnsi"/>
          <w:lang w:eastAsia="en-GB"/>
        </w:rPr>
        <w:t>b</w:t>
      </w:r>
      <w:r w:rsidR="00876C6B" w:rsidRPr="00DD4F7F">
        <w:rPr>
          <w:rFonts w:eastAsia="Times New Roman" w:cstheme="minorHAnsi"/>
          <w:lang w:eastAsia="en-GB"/>
        </w:rPr>
        <w:t xml:space="preserve">y adopting a risk </w:t>
      </w:r>
      <w:r w:rsidR="00AA056E" w:rsidRPr="00DD4F7F">
        <w:rPr>
          <w:rFonts w:eastAsia="Times New Roman" w:cstheme="minorHAnsi"/>
          <w:lang w:eastAsia="en-GB"/>
        </w:rPr>
        <w:t xml:space="preserve">informed approach </w:t>
      </w:r>
      <w:r w:rsidR="00052A54" w:rsidRPr="00DD4F7F">
        <w:rPr>
          <w:rFonts w:eastAsia="Times New Roman" w:cstheme="minorHAnsi"/>
          <w:lang w:eastAsia="en-GB"/>
        </w:rPr>
        <w:t xml:space="preserve">to the </w:t>
      </w:r>
      <w:r w:rsidR="00876C6B" w:rsidRPr="00DD4F7F">
        <w:rPr>
          <w:rFonts w:eastAsia="Times New Roman" w:cstheme="minorHAnsi"/>
          <w:lang w:eastAsia="en-GB"/>
        </w:rPr>
        <w:t>assessment of</w:t>
      </w:r>
      <w:r w:rsidR="0079449D">
        <w:rPr>
          <w:rFonts w:eastAsia="Times New Roman" w:cstheme="minorHAnsi"/>
          <w:lang w:eastAsia="en-GB"/>
        </w:rPr>
        <w:t xml:space="preserve"> radioactive</w:t>
      </w:r>
      <w:r w:rsidR="00876C6B" w:rsidRPr="00DD4F7F">
        <w:rPr>
          <w:rFonts w:eastAsia="Times New Roman" w:cstheme="minorHAnsi"/>
          <w:lang w:eastAsia="en-GB"/>
        </w:rPr>
        <w:t xml:space="preserve"> waste</w:t>
      </w:r>
      <w:r w:rsidR="00052A54" w:rsidRPr="00DD4F7F">
        <w:rPr>
          <w:rFonts w:eastAsia="Times New Roman" w:cstheme="minorHAnsi"/>
          <w:lang w:eastAsia="en-GB"/>
        </w:rPr>
        <w:t>. The current policy</w:t>
      </w:r>
      <w:r w:rsidR="0079449D">
        <w:rPr>
          <w:rFonts w:eastAsia="Times New Roman" w:cstheme="minorHAnsi"/>
          <w:lang w:eastAsia="en-GB"/>
        </w:rPr>
        <w:t xml:space="preserve"> for higher activity waste in England, Wales and Northern Ireland</w:t>
      </w:r>
      <w:r w:rsidR="000F629F">
        <w:rPr>
          <w:rFonts w:eastAsia="Times New Roman" w:cstheme="minorHAnsi"/>
          <w:lang w:eastAsia="en-GB"/>
        </w:rPr>
        <w:t xml:space="preserve"> </w:t>
      </w:r>
      <w:r w:rsidR="00EB7A63" w:rsidRPr="00DD4F7F">
        <w:rPr>
          <w:rFonts w:eastAsia="Times New Roman" w:cstheme="minorHAnsi"/>
          <w:lang w:eastAsia="en-GB"/>
        </w:rPr>
        <w:t>does not</w:t>
      </w:r>
      <w:r w:rsidR="00052A54" w:rsidRPr="00DD4F7F">
        <w:rPr>
          <w:rFonts w:eastAsia="Times New Roman" w:cstheme="minorHAnsi"/>
          <w:lang w:eastAsia="en-GB"/>
        </w:rPr>
        <w:t xml:space="preserve"> allow </w:t>
      </w:r>
      <w:r w:rsidR="00963C67" w:rsidRPr="00DD4F7F">
        <w:rPr>
          <w:rFonts w:eastAsia="Times New Roman" w:cstheme="minorHAnsi"/>
          <w:lang w:eastAsia="en-GB"/>
        </w:rPr>
        <w:t xml:space="preserve">for </w:t>
      </w:r>
      <w:r w:rsidR="00BC2993" w:rsidRPr="00DD4F7F">
        <w:rPr>
          <w:rFonts w:eastAsia="Times New Roman" w:cstheme="minorHAnsi"/>
          <w:lang w:eastAsia="en-GB"/>
        </w:rPr>
        <w:t>this and</w:t>
      </w:r>
      <w:r w:rsidR="000A7174" w:rsidRPr="00DD4F7F">
        <w:rPr>
          <w:rFonts w:eastAsia="Times New Roman" w:cstheme="minorHAnsi"/>
          <w:lang w:eastAsia="en-GB"/>
        </w:rPr>
        <w:t xml:space="preserve"> </w:t>
      </w:r>
      <w:r w:rsidR="0079449D">
        <w:rPr>
          <w:rFonts w:eastAsia="Times New Roman" w:cstheme="minorHAnsi"/>
          <w:lang w:eastAsia="en-GB"/>
        </w:rPr>
        <w:t xml:space="preserve">management </w:t>
      </w:r>
      <w:r w:rsidR="000A7174" w:rsidRPr="00DD4F7F">
        <w:rPr>
          <w:rFonts w:eastAsia="Times New Roman" w:cstheme="minorHAnsi"/>
          <w:lang w:eastAsia="en-GB"/>
        </w:rPr>
        <w:t xml:space="preserve">is solely based </w:t>
      </w:r>
      <w:r w:rsidR="00BC2993" w:rsidRPr="00DD4F7F">
        <w:rPr>
          <w:rFonts w:eastAsia="Times New Roman" w:cstheme="minorHAnsi"/>
          <w:lang w:eastAsia="en-GB"/>
        </w:rPr>
        <w:t>on radioactiv</w:t>
      </w:r>
      <w:r w:rsidR="0079449D">
        <w:rPr>
          <w:rFonts w:eastAsia="Times New Roman" w:cstheme="minorHAnsi"/>
          <w:lang w:eastAsia="en-GB"/>
        </w:rPr>
        <w:t>ity</w:t>
      </w:r>
      <w:r w:rsidR="00895811" w:rsidRPr="00DD4F7F">
        <w:rPr>
          <w:rFonts w:eastAsia="Times New Roman" w:cstheme="minorHAnsi"/>
          <w:lang w:eastAsia="en-GB"/>
        </w:rPr>
        <w:t xml:space="preserve"> classification</w:t>
      </w:r>
      <w:r w:rsidR="00963C67" w:rsidRPr="00DD4F7F">
        <w:rPr>
          <w:rFonts w:eastAsia="Times New Roman" w:cstheme="minorHAnsi"/>
          <w:lang w:eastAsia="en-GB"/>
        </w:rPr>
        <w:t>s</w:t>
      </w:r>
      <w:r w:rsidR="00895811" w:rsidRPr="00DD4F7F">
        <w:rPr>
          <w:rFonts w:eastAsia="Times New Roman" w:cstheme="minorHAnsi"/>
          <w:lang w:eastAsia="en-GB"/>
        </w:rPr>
        <w:t xml:space="preserve">. </w:t>
      </w:r>
      <w:r w:rsidR="00C1408C" w:rsidRPr="00DD4F7F">
        <w:rPr>
          <w:rFonts w:eastAsia="Times New Roman" w:cstheme="minorHAnsi"/>
          <w:lang w:eastAsia="en-GB"/>
        </w:rPr>
        <w:t>Policy currently</w:t>
      </w:r>
      <w:r w:rsidR="0079449D">
        <w:rPr>
          <w:rFonts w:eastAsia="Times New Roman" w:cstheme="minorHAnsi"/>
          <w:lang w:eastAsia="en-GB"/>
        </w:rPr>
        <w:t xml:space="preserve"> in England, Wales and Northern Ireland</w:t>
      </w:r>
      <w:r w:rsidR="00DD6B79" w:rsidRPr="00DD4F7F">
        <w:rPr>
          <w:rFonts w:eastAsia="Times New Roman" w:cstheme="minorHAnsi"/>
          <w:lang w:eastAsia="en-GB"/>
        </w:rPr>
        <w:t xml:space="preserve"> says that all medium and </w:t>
      </w:r>
      <w:r w:rsidR="00CC3420" w:rsidRPr="00DD4F7F">
        <w:rPr>
          <w:rFonts w:eastAsia="Times New Roman" w:cstheme="minorHAnsi"/>
          <w:lang w:eastAsia="en-GB"/>
        </w:rPr>
        <w:t>high-level</w:t>
      </w:r>
      <w:r w:rsidR="00DD6B79" w:rsidRPr="00DD4F7F">
        <w:rPr>
          <w:rFonts w:eastAsia="Times New Roman" w:cstheme="minorHAnsi"/>
          <w:lang w:eastAsia="en-GB"/>
        </w:rPr>
        <w:t xml:space="preserve"> waste should be </w:t>
      </w:r>
      <w:r w:rsidR="00A039E7" w:rsidRPr="00DD4F7F">
        <w:rPr>
          <w:rFonts w:eastAsia="Times New Roman" w:cstheme="minorHAnsi"/>
          <w:lang w:eastAsia="en-GB"/>
        </w:rPr>
        <w:t>disposed</w:t>
      </w:r>
      <w:r w:rsidR="00DD6B79" w:rsidRPr="00DD4F7F">
        <w:rPr>
          <w:rFonts w:eastAsia="Times New Roman" w:cstheme="minorHAnsi"/>
          <w:lang w:eastAsia="en-GB"/>
        </w:rPr>
        <w:t xml:space="preserve"> of in a GDF</w:t>
      </w:r>
      <w:r w:rsidR="00C1408C" w:rsidRPr="00DD4F7F">
        <w:rPr>
          <w:rFonts w:eastAsia="Times New Roman" w:cstheme="minorHAnsi"/>
          <w:lang w:eastAsia="en-GB"/>
        </w:rPr>
        <w:t>.</w:t>
      </w:r>
      <w:r w:rsidR="00DD6B79" w:rsidRPr="00DD4F7F">
        <w:rPr>
          <w:rFonts w:eastAsia="Times New Roman" w:cstheme="minorHAnsi"/>
          <w:lang w:eastAsia="en-GB"/>
        </w:rPr>
        <w:t xml:space="preserve"> </w:t>
      </w:r>
      <w:r w:rsidR="00C1408C" w:rsidRPr="00DD4F7F">
        <w:rPr>
          <w:rFonts w:eastAsia="Times New Roman" w:cstheme="minorHAnsi"/>
          <w:lang w:eastAsia="en-GB"/>
        </w:rPr>
        <w:t>T</w:t>
      </w:r>
      <w:r w:rsidR="00DD6B79" w:rsidRPr="00DD4F7F">
        <w:rPr>
          <w:rFonts w:eastAsia="Times New Roman" w:cstheme="minorHAnsi"/>
          <w:lang w:eastAsia="en-GB"/>
        </w:rPr>
        <w:t xml:space="preserve">he </w:t>
      </w:r>
      <w:r w:rsidR="00A039E7" w:rsidRPr="00DD4F7F">
        <w:rPr>
          <w:rFonts w:eastAsia="Times New Roman" w:cstheme="minorHAnsi"/>
          <w:lang w:eastAsia="en-GB"/>
        </w:rPr>
        <w:t>consultation</w:t>
      </w:r>
      <w:r w:rsidR="00DD6B79" w:rsidRPr="00DD4F7F">
        <w:rPr>
          <w:rFonts w:eastAsia="Times New Roman" w:cstheme="minorHAnsi"/>
          <w:lang w:eastAsia="en-GB"/>
        </w:rPr>
        <w:t xml:space="preserve"> </w:t>
      </w:r>
      <w:r w:rsidR="00C1408C" w:rsidRPr="00DD4F7F">
        <w:rPr>
          <w:rFonts w:eastAsia="Times New Roman" w:cstheme="minorHAnsi"/>
          <w:lang w:eastAsia="en-GB"/>
        </w:rPr>
        <w:t xml:space="preserve">document proposes </w:t>
      </w:r>
      <w:r w:rsidR="00DD6B79" w:rsidRPr="00DD4F7F">
        <w:rPr>
          <w:rFonts w:eastAsia="Times New Roman" w:cstheme="minorHAnsi"/>
          <w:lang w:eastAsia="en-GB"/>
        </w:rPr>
        <w:t>chang</w:t>
      </w:r>
      <w:r w:rsidR="00C1408C" w:rsidRPr="00DD4F7F">
        <w:rPr>
          <w:rFonts w:eastAsia="Times New Roman" w:cstheme="minorHAnsi"/>
          <w:lang w:eastAsia="en-GB"/>
        </w:rPr>
        <w:t>ing</w:t>
      </w:r>
      <w:r w:rsidR="00DD6B79" w:rsidRPr="00DD4F7F">
        <w:rPr>
          <w:rFonts w:eastAsia="Times New Roman" w:cstheme="minorHAnsi"/>
          <w:lang w:eastAsia="en-GB"/>
        </w:rPr>
        <w:t xml:space="preserve"> this so </w:t>
      </w:r>
      <w:r w:rsidR="00BC2993" w:rsidRPr="00DD4F7F">
        <w:rPr>
          <w:rFonts w:eastAsia="Times New Roman" w:cstheme="minorHAnsi"/>
          <w:lang w:eastAsia="en-GB"/>
        </w:rPr>
        <w:t>that all</w:t>
      </w:r>
      <w:r w:rsidR="00A039E7" w:rsidRPr="00DD4F7F">
        <w:rPr>
          <w:rFonts w:eastAsia="Times New Roman" w:cstheme="minorHAnsi"/>
          <w:lang w:eastAsia="en-GB"/>
        </w:rPr>
        <w:t xml:space="preserve"> intermediate </w:t>
      </w:r>
      <w:r w:rsidR="0094045E">
        <w:rPr>
          <w:rFonts w:eastAsia="Times New Roman" w:cstheme="minorHAnsi"/>
          <w:lang w:eastAsia="en-GB"/>
        </w:rPr>
        <w:t xml:space="preserve">level </w:t>
      </w:r>
      <w:r w:rsidR="00A039E7" w:rsidRPr="00DD4F7F">
        <w:rPr>
          <w:rFonts w:eastAsia="Times New Roman" w:cstheme="minorHAnsi"/>
          <w:lang w:eastAsia="en-GB"/>
        </w:rPr>
        <w:t xml:space="preserve">waste </w:t>
      </w:r>
      <w:r w:rsidR="00DD4F7F" w:rsidRPr="00DD4F7F">
        <w:rPr>
          <w:rFonts w:eastAsia="Times New Roman" w:cstheme="minorHAnsi"/>
          <w:lang w:eastAsia="en-GB"/>
        </w:rPr>
        <w:t>doesn’t necessarily have to go to a GDF.</w:t>
      </w:r>
    </w:p>
    <w:p w14:paraId="2C702142" w14:textId="2BCF21BF" w:rsidR="00E50813" w:rsidRDefault="0094045E" w:rsidP="002B31E2">
      <w:pPr>
        <w:pStyle w:val="NoSpacing"/>
        <w:numPr>
          <w:ilvl w:val="0"/>
          <w:numId w:val="17"/>
        </w:numPr>
        <w:rPr>
          <w:rFonts w:eastAsia="Times New Roman" w:cstheme="minorHAnsi"/>
          <w:lang w:eastAsia="en-GB"/>
        </w:rPr>
      </w:pPr>
      <w:r>
        <w:rPr>
          <w:rFonts w:eastAsia="Times New Roman" w:cstheme="minorHAnsi"/>
          <w:lang w:eastAsia="en-GB"/>
        </w:rPr>
        <w:t xml:space="preserve">Using a </w:t>
      </w:r>
      <w:r w:rsidR="00B50629" w:rsidRPr="00DD4F7F">
        <w:rPr>
          <w:rFonts w:eastAsia="Times New Roman" w:cstheme="minorHAnsi"/>
          <w:lang w:eastAsia="en-GB"/>
        </w:rPr>
        <w:t xml:space="preserve">risk informed approach </w:t>
      </w:r>
      <w:r>
        <w:rPr>
          <w:rFonts w:eastAsia="Times New Roman" w:cstheme="minorHAnsi"/>
          <w:lang w:eastAsia="en-GB"/>
        </w:rPr>
        <w:t>could mean that some intermediate level waste could be disposed of nearer to the surface in a Near Surface Disposal (NSD) facility</w:t>
      </w:r>
      <w:r w:rsidR="00E50813">
        <w:rPr>
          <w:rFonts w:eastAsia="Times New Roman" w:cstheme="minorHAnsi"/>
          <w:lang w:eastAsia="en-GB"/>
        </w:rPr>
        <w:t>.</w:t>
      </w:r>
      <w:r>
        <w:rPr>
          <w:rFonts w:eastAsia="Times New Roman" w:cstheme="minorHAnsi"/>
          <w:lang w:eastAsia="en-GB"/>
        </w:rPr>
        <w:t xml:space="preserve"> </w:t>
      </w:r>
      <w:r w:rsidR="00B50629" w:rsidRPr="00DD4F7F">
        <w:rPr>
          <w:rFonts w:eastAsia="Times New Roman" w:cstheme="minorHAnsi"/>
          <w:lang w:eastAsia="en-GB"/>
        </w:rPr>
        <w:t xml:space="preserve"> </w:t>
      </w:r>
    </w:p>
    <w:p w14:paraId="773BA525" w14:textId="7B9CB72E" w:rsidR="002D3F54" w:rsidRDefault="00AE6D70" w:rsidP="002B31E2">
      <w:pPr>
        <w:pStyle w:val="NoSpacing"/>
        <w:numPr>
          <w:ilvl w:val="0"/>
          <w:numId w:val="17"/>
        </w:numPr>
        <w:rPr>
          <w:rFonts w:eastAsia="Times New Roman" w:cstheme="minorHAnsi"/>
          <w:lang w:eastAsia="en-GB"/>
        </w:rPr>
      </w:pPr>
      <w:r w:rsidRPr="00DD4F7F">
        <w:rPr>
          <w:rFonts w:eastAsia="Times New Roman" w:cstheme="minorHAnsi"/>
          <w:lang w:eastAsia="en-GB"/>
        </w:rPr>
        <w:t xml:space="preserve">The proposal to </w:t>
      </w:r>
      <w:r w:rsidR="0066543B" w:rsidRPr="00DD4F7F">
        <w:rPr>
          <w:rFonts w:eastAsia="Times New Roman" w:cstheme="minorHAnsi"/>
          <w:lang w:eastAsia="en-GB"/>
        </w:rPr>
        <w:t xml:space="preserve">build </w:t>
      </w:r>
      <w:r w:rsidR="00E50813">
        <w:rPr>
          <w:rFonts w:eastAsia="Times New Roman" w:cstheme="minorHAnsi"/>
          <w:lang w:eastAsia="en-GB"/>
        </w:rPr>
        <w:t>a</w:t>
      </w:r>
      <w:r w:rsidR="00E50813" w:rsidRPr="00DD4F7F">
        <w:rPr>
          <w:rFonts w:eastAsia="Times New Roman" w:cstheme="minorHAnsi"/>
          <w:lang w:eastAsia="en-GB"/>
        </w:rPr>
        <w:t xml:space="preserve"> </w:t>
      </w:r>
      <w:r w:rsidR="0066543B" w:rsidRPr="00DD4F7F">
        <w:rPr>
          <w:rFonts w:eastAsia="Times New Roman" w:cstheme="minorHAnsi"/>
          <w:lang w:eastAsia="en-GB"/>
        </w:rPr>
        <w:t>NSD facility</w:t>
      </w:r>
      <w:r w:rsidR="00E50813">
        <w:rPr>
          <w:rFonts w:eastAsia="Times New Roman" w:cstheme="minorHAnsi"/>
          <w:lang w:eastAsia="en-GB"/>
        </w:rPr>
        <w:t xml:space="preserve"> wouldn’t follow a </w:t>
      </w:r>
      <w:r w:rsidR="00F0367C" w:rsidRPr="00DD4F7F">
        <w:rPr>
          <w:rFonts w:eastAsia="Times New Roman" w:cstheme="minorHAnsi"/>
          <w:lang w:eastAsia="en-GB"/>
        </w:rPr>
        <w:t>consent-based</w:t>
      </w:r>
      <w:r w:rsidR="0066543B" w:rsidRPr="00DD4F7F">
        <w:rPr>
          <w:rFonts w:eastAsia="Times New Roman" w:cstheme="minorHAnsi"/>
          <w:lang w:eastAsia="en-GB"/>
        </w:rPr>
        <w:t xml:space="preserve"> process</w:t>
      </w:r>
      <w:r w:rsidR="008A7000">
        <w:rPr>
          <w:rFonts w:eastAsia="Times New Roman" w:cstheme="minorHAnsi"/>
          <w:lang w:eastAsia="en-GB"/>
        </w:rPr>
        <w:t xml:space="preserve"> like for a GDF. It</w:t>
      </w:r>
      <w:r w:rsidR="00037EE4">
        <w:rPr>
          <w:rFonts w:eastAsia="Times New Roman" w:cstheme="minorHAnsi"/>
          <w:lang w:eastAsia="en-GB"/>
        </w:rPr>
        <w:t xml:space="preserve"> </w:t>
      </w:r>
      <w:r w:rsidR="008A7000">
        <w:rPr>
          <w:rFonts w:eastAsia="Times New Roman" w:cstheme="minorHAnsi"/>
          <w:lang w:eastAsia="en-GB"/>
        </w:rPr>
        <w:t xml:space="preserve">would however </w:t>
      </w:r>
      <w:r w:rsidR="00E343D2" w:rsidRPr="00DD4F7F">
        <w:rPr>
          <w:rFonts w:eastAsia="Times New Roman" w:cstheme="minorHAnsi"/>
          <w:lang w:eastAsia="en-GB"/>
        </w:rPr>
        <w:t xml:space="preserve">require planning permission and consultation with the </w:t>
      </w:r>
      <w:r w:rsidR="008A7000">
        <w:rPr>
          <w:rFonts w:eastAsia="Times New Roman" w:cstheme="minorHAnsi"/>
          <w:lang w:eastAsia="en-GB"/>
        </w:rPr>
        <w:t>local community.</w:t>
      </w:r>
      <w:r w:rsidR="00E343D2" w:rsidRPr="00DD4F7F">
        <w:rPr>
          <w:rFonts w:eastAsia="Times New Roman" w:cstheme="minorHAnsi"/>
          <w:lang w:eastAsia="en-GB"/>
        </w:rPr>
        <w:t xml:space="preserve"> </w:t>
      </w:r>
      <w:r w:rsidR="00037EE4">
        <w:rPr>
          <w:rFonts w:eastAsia="Times New Roman" w:cstheme="minorHAnsi"/>
          <w:lang w:eastAsia="en-GB"/>
        </w:rPr>
        <w:t xml:space="preserve">This means </w:t>
      </w:r>
      <w:r w:rsidR="00E343D2" w:rsidRPr="00DD4F7F">
        <w:rPr>
          <w:rFonts w:eastAsia="Times New Roman" w:cstheme="minorHAnsi"/>
          <w:lang w:eastAsia="en-GB"/>
        </w:rPr>
        <w:t xml:space="preserve">it can be progressed </w:t>
      </w:r>
      <w:r w:rsidR="00A60E9E" w:rsidRPr="00DD4F7F">
        <w:rPr>
          <w:rFonts w:eastAsia="Times New Roman" w:cstheme="minorHAnsi"/>
          <w:lang w:eastAsia="en-GB"/>
        </w:rPr>
        <w:t xml:space="preserve">faster than </w:t>
      </w:r>
      <w:r w:rsidR="002D3F54">
        <w:rPr>
          <w:rFonts w:eastAsia="Times New Roman" w:cstheme="minorHAnsi"/>
          <w:lang w:eastAsia="en-GB"/>
        </w:rPr>
        <w:t>the process for siting a</w:t>
      </w:r>
      <w:r w:rsidR="00A60E9E" w:rsidRPr="00DD4F7F">
        <w:rPr>
          <w:rFonts w:eastAsia="Times New Roman" w:cstheme="minorHAnsi"/>
          <w:lang w:eastAsia="en-GB"/>
        </w:rPr>
        <w:t xml:space="preserve"> GDF. </w:t>
      </w:r>
    </w:p>
    <w:p w14:paraId="37790E6C" w14:textId="7EC33EB6" w:rsidR="0068179F" w:rsidRPr="00DD4F7F" w:rsidRDefault="004A398C" w:rsidP="00BC2993">
      <w:pPr>
        <w:pStyle w:val="NoSpacing"/>
        <w:numPr>
          <w:ilvl w:val="0"/>
          <w:numId w:val="17"/>
        </w:numPr>
        <w:rPr>
          <w:rFonts w:eastAsia="Times New Roman" w:cstheme="minorHAnsi"/>
          <w:lang w:eastAsia="en-GB"/>
        </w:rPr>
      </w:pPr>
      <w:r w:rsidRPr="00DD4F7F">
        <w:rPr>
          <w:rFonts w:eastAsia="Times New Roman" w:cstheme="minorHAnsi"/>
          <w:lang w:eastAsia="en-GB"/>
        </w:rPr>
        <w:t xml:space="preserve">The decommissioning policy </w:t>
      </w:r>
      <w:r w:rsidR="00EB7A63" w:rsidRPr="00DD4F7F">
        <w:rPr>
          <w:rFonts w:eastAsia="Times New Roman" w:cstheme="minorHAnsi"/>
          <w:lang w:eastAsia="en-GB"/>
        </w:rPr>
        <w:t>has not</w:t>
      </w:r>
      <w:r w:rsidRPr="00DD4F7F">
        <w:rPr>
          <w:rFonts w:eastAsia="Times New Roman" w:cstheme="minorHAnsi"/>
          <w:lang w:eastAsia="en-GB"/>
        </w:rPr>
        <w:t xml:space="preserve"> been updated </w:t>
      </w:r>
      <w:r w:rsidR="009541BD">
        <w:rPr>
          <w:rFonts w:eastAsia="Times New Roman" w:cstheme="minorHAnsi"/>
          <w:lang w:eastAsia="en-GB"/>
        </w:rPr>
        <w:t xml:space="preserve">since </w:t>
      </w:r>
      <w:r w:rsidR="00105A9E" w:rsidRPr="00DD4F7F">
        <w:rPr>
          <w:rFonts w:eastAsia="Times New Roman" w:cstheme="minorHAnsi"/>
          <w:lang w:eastAsia="en-GB"/>
        </w:rPr>
        <w:t xml:space="preserve">2004 so this needs to be updated too. There have been </w:t>
      </w:r>
      <w:r w:rsidR="0068179F" w:rsidRPr="00DD4F7F">
        <w:rPr>
          <w:rFonts w:eastAsia="Times New Roman" w:cstheme="minorHAnsi"/>
          <w:lang w:eastAsia="en-GB"/>
        </w:rPr>
        <w:t>changes</w:t>
      </w:r>
      <w:r w:rsidR="00105A9E" w:rsidRPr="00DD4F7F">
        <w:rPr>
          <w:rFonts w:eastAsia="Times New Roman" w:cstheme="minorHAnsi"/>
          <w:lang w:eastAsia="en-GB"/>
        </w:rPr>
        <w:t xml:space="preserve"> and development</w:t>
      </w:r>
      <w:r w:rsidR="009541BD">
        <w:rPr>
          <w:rFonts w:eastAsia="Times New Roman" w:cstheme="minorHAnsi"/>
          <w:lang w:eastAsia="en-GB"/>
        </w:rPr>
        <w:t>s</w:t>
      </w:r>
      <w:r w:rsidR="00A60E9E" w:rsidRPr="00DD4F7F">
        <w:rPr>
          <w:rFonts w:eastAsia="Times New Roman" w:cstheme="minorHAnsi"/>
          <w:lang w:eastAsia="en-GB"/>
        </w:rPr>
        <w:t xml:space="preserve"> </w:t>
      </w:r>
      <w:r w:rsidR="0068179F" w:rsidRPr="00DD4F7F">
        <w:rPr>
          <w:rFonts w:eastAsia="Times New Roman" w:cstheme="minorHAnsi"/>
          <w:lang w:eastAsia="en-GB"/>
        </w:rPr>
        <w:t>in decommissioning,</w:t>
      </w:r>
      <w:r w:rsidR="0079449D">
        <w:rPr>
          <w:rFonts w:eastAsia="Times New Roman" w:cstheme="minorHAnsi"/>
          <w:lang w:eastAsia="en-GB"/>
        </w:rPr>
        <w:t xml:space="preserve"> one of </w:t>
      </w:r>
      <w:r w:rsidR="0068179F" w:rsidRPr="00DD4F7F">
        <w:rPr>
          <w:rFonts w:eastAsia="Times New Roman" w:cstheme="minorHAnsi"/>
          <w:lang w:eastAsia="en-GB"/>
        </w:rPr>
        <w:t xml:space="preserve"> the biggest being Sellafield moving from </w:t>
      </w:r>
      <w:r w:rsidR="009541BD">
        <w:rPr>
          <w:rFonts w:eastAsia="Times New Roman" w:cstheme="minorHAnsi"/>
          <w:lang w:eastAsia="en-GB"/>
        </w:rPr>
        <w:t>production</w:t>
      </w:r>
      <w:r w:rsidR="0068179F" w:rsidRPr="00DD4F7F">
        <w:rPr>
          <w:rFonts w:eastAsia="Times New Roman" w:cstheme="minorHAnsi"/>
          <w:lang w:eastAsia="en-GB"/>
        </w:rPr>
        <w:t xml:space="preserve"> to decommissioning.</w:t>
      </w:r>
    </w:p>
    <w:p w14:paraId="70E6F81B" w14:textId="77777777" w:rsidR="002427E3" w:rsidRDefault="002427E3" w:rsidP="0068179F">
      <w:pPr>
        <w:pStyle w:val="NoSpacing"/>
        <w:rPr>
          <w:rFonts w:eastAsia="Times New Roman" w:cstheme="minorHAnsi"/>
          <w:lang w:eastAsia="en-GB"/>
        </w:rPr>
      </w:pPr>
    </w:p>
    <w:p w14:paraId="2EB14862" w14:textId="77777777" w:rsidR="00884C23" w:rsidRDefault="0068179F" w:rsidP="003721B5">
      <w:pPr>
        <w:rPr>
          <w:lang w:eastAsia="en-GB"/>
        </w:rPr>
      </w:pPr>
      <w:r>
        <w:rPr>
          <w:lang w:eastAsia="en-GB"/>
        </w:rPr>
        <w:t xml:space="preserve">Q – Has the policy review taken into consideration </w:t>
      </w:r>
      <w:r w:rsidR="00884C23">
        <w:rPr>
          <w:lang w:eastAsia="en-GB"/>
        </w:rPr>
        <w:t xml:space="preserve">the work of other countries around the world. </w:t>
      </w:r>
    </w:p>
    <w:p w14:paraId="026248BC" w14:textId="4F78C0D9" w:rsidR="002D3842" w:rsidRDefault="00884C23" w:rsidP="003721B5">
      <w:pPr>
        <w:rPr>
          <w:lang w:eastAsia="en-GB"/>
        </w:rPr>
      </w:pPr>
      <w:r>
        <w:rPr>
          <w:lang w:eastAsia="en-GB"/>
        </w:rPr>
        <w:t xml:space="preserve">A </w:t>
      </w:r>
      <w:r w:rsidR="002D3842">
        <w:rPr>
          <w:lang w:eastAsia="en-GB"/>
        </w:rPr>
        <w:t>–</w:t>
      </w:r>
      <w:r>
        <w:rPr>
          <w:lang w:eastAsia="en-GB"/>
        </w:rPr>
        <w:t xml:space="preserve"> </w:t>
      </w:r>
      <w:r w:rsidR="002D3842">
        <w:rPr>
          <w:lang w:eastAsia="en-GB"/>
        </w:rPr>
        <w:t>It has been formulated for the UK</w:t>
      </w:r>
      <w:r w:rsidR="004C1E41">
        <w:rPr>
          <w:lang w:eastAsia="en-GB"/>
        </w:rPr>
        <w:t>.</w:t>
      </w:r>
      <w:r w:rsidR="002D3842">
        <w:rPr>
          <w:lang w:eastAsia="en-GB"/>
        </w:rPr>
        <w:t xml:space="preserve"> </w:t>
      </w:r>
      <w:r w:rsidR="0079449D">
        <w:rPr>
          <w:lang w:eastAsia="en-GB"/>
        </w:rPr>
        <w:t>It takes account of the IAEA’s international standards and guidelines.</w:t>
      </w:r>
    </w:p>
    <w:p w14:paraId="6C157438" w14:textId="0475E782" w:rsidR="007F00A6" w:rsidRDefault="000C5233" w:rsidP="003721B5">
      <w:pPr>
        <w:rPr>
          <w:lang w:eastAsia="en-GB"/>
        </w:rPr>
      </w:pPr>
      <w:r>
        <w:rPr>
          <w:lang w:eastAsia="en-GB"/>
        </w:rPr>
        <w:t xml:space="preserve">Q </w:t>
      </w:r>
      <w:r w:rsidR="00177566">
        <w:rPr>
          <w:lang w:eastAsia="en-GB"/>
        </w:rPr>
        <w:t>–</w:t>
      </w:r>
      <w:r>
        <w:rPr>
          <w:lang w:eastAsia="en-GB"/>
        </w:rPr>
        <w:t xml:space="preserve"> </w:t>
      </w:r>
      <w:r w:rsidR="00177566">
        <w:rPr>
          <w:lang w:eastAsia="en-GB"/>
        </w:rPr>
        <w:t xml:space="preserve">NSD </w:t>
      </w:r>
      <w:r w:rsidR="00EB7A63">
        <w:rPr>
          <w:lang w:eastAsia="en-GB"/>
        </w:rPr>
        <w:t>does not</w:t>
      </w:r>
      <w:r w:rsidR="00EF3C8F">
        <w:rPr>
          <w:lang w:eastAsia="en-GB"/>
        </w:rPr>
        <w:t xml:space="preserve"> have a </w:t>
      </w:r>
      <w:r w:rsidR="00895985">
        <w:rPr>
          <w:lang w:eastAsia="en-GB"/>
        </w:rPr>
        <w:t>consent-based</w:t>
      </w:r>
      <w:r w:rsidR="00EF3C8F">
        <w:rPr>
          <w:lang w:eastAsia="en-GB"/>
        </w:rPr>
        <w:t xml:space="preserve"> process that means people who live near a NSD facility</w:t>
      </w:r>
      <w:r w:rsidR="002740B9">
        <w:rPr>
          <w:lang w:eastAsia="en-GB"/>
        </w:rPr>
        <w:t xml:space="preserve"> </w:t>
      </w:r>
      <w:r w:rsidR="00EF3C8F">
        <w:rPr>
          <w:lang w:eastAsia="en-GB"/>
        </w:rPr>
        <w:t xml:space="preserve">could have </w:t>
      </w:r>
      <w:r w:rsidR="002740B9">
        <w:rPr>
          <w:lang w:eastAsia="en-GB"/>
        </w:rPr>
        <w:t xml:space="preserve">intermediate </w:t>
      </w:r>
      <w:r w:rsidR="00EF3C8F">
        <w:rPr>
          <w:lang w:eastAsia="en-GB"/>
        </w:rPr>
        <w:t xml:space="preserve">level waste </w:t>
      </w:r>
      <w:r w:rsidR="002740B9">
        <w:rPr>
          <w:lang w:eastAsia="en-GB"/>
        </w:rPr>
        <w:t>disposed of close to their homes</w:t>
      </w:r>
      <w:r w:rsidR="00EF3C8F">
        <w:rPr>
          <w:lang w:eastAsia="en-GB"/>
        </w:rPr>
        <w:t xml:space="preserve"> </w:t>
      </w:r>
      <w:r w:rsidR="005457FC">
        <w:rPr>
          <w:lang w:eastAsia="en-GB"/>
        </w:rPr>
        <w:t xml:space="preserve">and </w:t>
      </w:r>
      <w:r w:rsidR="002740B9">
        <w:rPr>
          <w:lang w:eastAsia="en-GB"/>
        </w:rPr>
        <w:t xml:space="preserve">yet </w:t>
      </w:r>
      <w:r w:rsidR="005457FC">
        <w:rPr>
          <w:lang w:eastAsia="en-GB"/>
        </w:rPr>
        <w:t xml:space="preserve">they </w:t>
      </w:r>
      <w:r w:rsidR="00EB7A63">
        <w:rPr>
          <w:lang w:eastAsia="en-GB"/>
        </w:rPr>
        <w:t>have not</w:t>
      </w:r>
      <w:r w:rsidR="005457FC">
        <w:rPr>
          <w:lang w:eastAsia="en-GB"/>
        </w:rPr>
        <w:t xml:space="preserve"> got a say in the process</w:t>
      </w:r>
      <w:r w:rsidR="002740B9">
        <w:rPr>
          <w:lang w:eastAsia="en-GB"/>
        </w:rPr>
        <w:t>.</w:t>
      </w:r>
      <w:r w:rsidR="005457FC">
        <w:rPr>
          <w:lang w:eastAsia="en-GB"/>
        </w:rPr>
        <w:t xml:space="preserve"> </w:t>
      </w:r>
      <w:r w:rsidR="002740B9">
        <w:rPr>
          <w:lang w:eastAsia="en-GB"/>
        </w:rPr>
        <w:t>I</w:t>
      </w:r>
      <w:r w:rsidR="005457FC">
        <w:rPr>
          <w:lang w:eastAsia="en-GB"/>
        </w:rPr>
        <w:t xml:space="preserve">t also means that the NDA could build a NSD </w:t>
      </w:r>
      <w:r w:rsidR="002740B9">
        <w:rPr>
          <w:lang w:eastAsia="en-GB"/>
        </w:rPr>
        <w:t xml:space="preserve">facility </w:t>
      </w:r>
      <w:r w:rsidR="005457FC">
        <w:rPr>
          <w:lang w:eastAsia="en-GB"/>
        </w:rPr>
        <w:t xml:space="preserve">on any of </w:t>
      </w:r>
      <w:r w:rsidR="00580D26">
        <w:rPr>
          <w:lang w:eastAsia="en-GB"/>
        </w:rPr>
        <w:t>its owned land</w:t>
      </w:r>
      <w:r w:rsidR="007F00A6">
        <w:rPr>
          <w:lang w:eastAsia="en-GB"/>
        </w:rPr>
        <w:t xml:space="preserve">. </w:t>
      </w:r>
    </w:p>
    <w:p w14:paraId="1BB0BD1A" w14:textId="1E2C12EE" w:rsidR="002E7025" w:rsidRDefault="007F00A6" w:rsidP="003721B5">
      <w:pPr>
        <w:rPr>
          <w:lang w:eastAsia="en-GB"/>
        </w:rPr>
      </w:pPr>
      <w:r>
        <w:rPr>
          <w:lang w:eastAsia="en-GB"/>
        </w:rPr>
        <w:t xml:space="preserve">A – The </w:t>
      </w:r>
      <w:r w:rsidR="002740B9">
        <w:rPr>
          <w:lang w:eastAsia="en-GB"/>
        </w:rPr>
        <w:t xml:space="preserve">intermediate </w:t>
      </w:r>
      <w:r>
        <w:rPr>
          <w:lang w:eastAsia="en-GB"/>
        </w:rPr>
        <w:t xml:space="preserve">level waste that could be stored at a NSD is </w:t>
      </w:r>
      <w:r w:rsidR="009F72EE">
        <w:rPr>
          <w:lang w:eastAsia="en-GB"/>
        </w:rPr>
        <w:t xml:space="preserve">at the very bottom level of </w:t>
      </w:r>
      <w:r w:rsidR="002740B9">
        <w:rPr>
          <w:lang w:eastAsia="en-GB"/>
        </w:rPr>
        <w:t xml:space="preserve">intermediate level </w:t>
      </w:r>
      <w:r w:rsidR="009F72EE">
        <w:rPr>
          <w:lang w:eastAsia="en-GB"/>
        </w:rPr>
        <w:t>waste</w:t>
      </w:r>
      <w:r w:rsidR="00882FA2">
        <w:rPr>
          <w:lang w:eastAsia="en-GB"/>
        </w:rPr>
        <w:t xml:space="preserve"> </w:t>
      </w:r>
      <w:r w:rsidR="002740B9">
        <w:rPr>
          <w:lang w:eastAsia="en-GB"/>
        </w:rPr>
        <w:t xml:space="preserve">on the boundary with </w:t>
      </w:r>
      <w:r w:rsidR="00882FA2">
        <w:rPr>
          <w:lang w:eastAsia="en-GB"/>
        </w:rPr>
        <w:t>low level</w:t>
      </w:r>
      <w:r w:rsidR="00C87B5B">
        <w:rPr>
          <w:lang w:eastAsia="en-GB"/>
        </w:rPr>
        <w:t xml:space="preserve"> waste</w:t>
      </w:r>
      <w:r w:rsidR="00EB7A63">
        <w:rPr>
          <w:lang w:eastAsia="en-GB"/>
        </w:rPr>
        <w:t xml:space="preserve">. </w:t>
      </w:r>
      <w:r w:rsidR="007F0199">
        <w:rPr>
          <w:lang w:eastAsia="en-GB"/>
        </w:rPr>
        <w:t xml:space="preserve">It would need to be permitted by the </w:t>
      </w:r>
      <w:r w:rsidR="00C87B5B">
        <w:rPr>
          <w:lang w:eastAsia="en-GB"/>
        </w:rPr>
        <w:t>E</w:t>
      </w:r>
      <w:r w:rsidR="007F0199">
        <w:rPr>
          <w:lang w:eastAsia="en-GB"/>
        </w:rPr>
        <w:t xml:space="preserve">nvironment </w:t>
      </w:r>
      <w:r w:rsidR="00C87B5B">
        <w:rPr>
          <w:lang w:eastAsia="en-GB"/>
        </w:rPr>
        <w:t>A</w:t>
      </w:r>
      <w:r w:rsidR="007F0199">
        <w:rPr>
          <w:lang w:eastAsia="en-GB"/>
        </w:rPr>
        <w:t xml:space="preserve">gency </w:t>
      </w:r>
      <w:r w:rsidR="00EF7B4E">
        <w:rPr>
          <w:lang w:eastAsia="en-GB"/>
        </w:rPr>
        <w:t>and a safety case</w:t>
      </w:r>
      <w:r w:rsidR="00C87B5B">
        <w:rPr>
          <w:lang w:eastAsia="en-GB"/>
        </w:rPr>
        <w:t xml:space="preserve"> would need to be</w:t>
      </w:r>
      <w:r w:rsidR="00EF7B4E">
        <w:rPr>
          <w:lang w:eastAsia="en-GB"/>
        </w:rPr>
        <w:t xml:space="preserve"> in place. High level waste would never </w:t>
      </w:r>
      <w:r w:rsidR="003F622E">
        <w:rPr>
          <w:lang w:eastAsia="en-GB"/>
        </w:rPr>
        <w:t xml:space="preserve">be stored in a NSD </w:t>
      </w:r>
      <w:r w:rsidR="00C87B5B">
        <w:rPr>
          <w:lang w:eastAsia="en-GB"/>
        </w:rPr>
        <w:t xml:space="preserve">facility </w:t>
      </w:r>
      <w:r w:rsidR="00F145BF">
        <w:rPr>
          <w:lang w:eastAsia="en-GB"/>
        </w:rPr>
        <w:t xml:space="preserve">so the need for a GDF </w:t>
      </w:r>
      <w:r w:rsidR="00F94AB9">
        <w:rPr>
          <w:lang w:eastAsia="en-GB"/>
        </w:rPr>
        <w:t>remains</w:t>
      </w:r>
      <w:r w:rsidR="00EB7A63">
        <w:rPr>
          <w:lang w:eastAsia="en-GB"/>
        </w:rPr>
        <w:t xml:space="preserve">. </w:t>
      </w:r>
      <w:r w:rsidR="0079449D">
        <w:rPr>
          <w:lang w:eastAsia="en-GB"/>
        </w:rPr>
        <w:t>The policy requires the NDA to engage with and consult the local population.</w:t>
      </w:r>
    </w:p>
    <w:p w14:paraId="4E3638C7" w14:textId="5514D5AD" w:rsidR="002224B6" w:rsidRDefault="001E4F3C" w:rsidP="003721B5">
      <w:pPr>
        <w:rPr>
          <w:lang w:eastAsia="en-GB"/>
        </w:rPr>
      </w:pPr>
      <w:r>
        <w:rPr>
          <w:lang w:eastAsia="en-GB"/>
        </w:rPr>
        <w:t xml:space="preserve">Q – </w:t>
      </w:r>
      <w:r w:rsidR="00C87B5B">
        <w:rPr>
          <w:lang w:eastAsia="en-GB"/>
        </w:rPr>
        <w:t xml:space="preserve">You said that </w:t>
      </w:r>
      <w:r>
        <w:rPr>
          <w:lang w:eastAsia="en-GB"/>
        </w:rPr>
        <w:t xml:space="preserve"> a NSD</w:t>
      </w:r>
      <w:r w:rsidR="00C87B5B">
        <w:rPr>
          <w:lang w:eastAsia="en-GB"/>
        </w:rPr>
        <w:t xml:space="preserve"> facility</w:t>
      </w:r>
      <w:r>
        <w:rPr>
          <w:lang w:eastAsia="en-GB"/>
        </w:rPr>
        <w:t xml:space="preserve"> </w:t>
      </w:r>
      <w:r w:rsidR="00C87B5B">
        <w:rPr>
          <w:lang w:eastAsia="en-GB"/>
        </w:rPr>
        <w:t xml:space="preserve">can </w:t>
      </w:r>
      <w:r>
        <w:rPr>
          <w:lang w:eastAsia="en-GB"/>
        </w:rPr>
        <w:t xml:space="preserve">be built on </w:t>
      </w:r>
      <w:r w:rsidR="00C87B5B">
        <w:rPr>
          <w:lang w:eastAsia="en-GB"/>
        </w:rPr>
        <w:t>NDA land</w:t>
      </w:r>
      <w:r w:rsidR="0054347F">
        <w:rPr>
          <w:lang w:eastAsia="en-GB"/>
        </w:rPr>
        <w:t xml:space="preserve"> but does that have to be on a</w:t>
      </w:r>
      <w:r w:rsidR="002224B6">
        <w:rPr>
          <w:lang w:eastAsia="en-GB"/>
        </w:rPr>
        <w:t xml:space="preserve"> licensed site</w:t>
      </w:r>
      <w:r w:rsidR="0054347F">
        <w:rPr>
          <w:lang w:eastAsia="en-GB"/>
        </w:rPr>
        <w:t>?</w:t>
      </w:r>
    </w:p>
    <w:p w14:paraId="4939DF00" w14:textId="000D67BC" w:rsidR="005C18FF" w:rsidRDefault="002224B6" w:rsidP="003721B5">
      <w:pPr>
        <w:rPr>
          <w:lang w:eastAsia="en-GB"/>
        </w:rPr>
      </w:pPr>
      <w:r>
        <w:rPr>
          <w:lang w:eastAsia="en-GB"/>
        </w:rPr>
        <w:t xml:space="preserve">A </w:t>
      </w:r>
      <w:r w:rsidR="005C18FF">
        <w:rPr>
          <w:lang w:eastAsia="en-GB"/>
        </w:rPr>
        <w:t>–</w:t>
      </w:r>
      <w:r>
        <w:rPr>
          <w:lang w:eastAsia="en-GB"/>
        </w:rPr>
        <w:t xml:space="preserve"> </w:t>
      </w:r>
      <w:r w:rsidR="005C18FF">
        <w:rPr>
          <w:lang w:eastAsia="en-GB"/>
        </w:rPr>
        <w:t xml:space="preserve">It </w:t>
      </w:r>
      <w:r w:rsidR="00EB7A63">
        <w:rPr>
          <w:lang w:eastAsia="en-GB"/>
        </w:rPr>
        <w:t>does not</w:t>
      </w:r>
      <w:r w:rsidR="005C18FF">
        <w:rPr>
          <w:lang w:eastAsia="en-GB"/>
        </w:rPr>
        <w:t xml:space="preserve"> </w:t>
      </w:r>
      <w:r w:rsidR="003F309A">
        <w:rPr>
          <w:lang w:eastAsia="en-GB"/>
        </w:rPr>
        <w:t>state</w:t>
      </w:r>
      <w:r w:rsidR="005C18FF">
        <w:rPr>
          <w:lang w:eastAsia="en-GB"/>
        </w:rPr>
        <w:t xml:space="preserve"> in the policy </w:t>
      </w:r>
      <w:r w:rsidR="0054347F">
        <w:rPr>
          <w:lang w:eastAsia="en-GB"/>
        </w:rPr>
        <w:t xml:space="preserve">that it has to be on a </w:t>
      </w:r>
      <w:r w:rsidR="005C18FF">
        <w:rPr>
          <w:lang w:eastAsia="en-GB"/>
        </w:rPr>
        <w:t xml:space="preserve">licensed site so it could be </w:t>
      </w:r>
      <w:r w:rsidR="0054347F">
        <w:rPr>
          <w:lang w:eastAsia="en-GB"/>
        </w:rPr>
        <w:t xml:space="preserve">on </w:t>
      </w:r>
      <w:r w:rsidR="005C18FF">
        <w:rPr>
          <w:lang w:eastAsia="en-GB"/>
        </w:rPr>
        <w:t xml:space="preserve">any NDA </w:t>
      </w:r>
      <w:r w:rsidR="0054347F">
        <w:rPr>
          <w:lang w:eastAsia="en-GB"/>
        </w:rPr>
        <w:t xml:space="preserve">owned </w:t>
      </w:r>
      <w:r w:rsidR="005C18FF">
        <w:rPr>
          <w:lang w:eastAsia="en-GB"/>
        </w:rPr>
        <w:t xml:space="preserve">land. </w:t>
      </w:r>
    </w:p>
    <w:p w14:paraId="0BB76020" w14:textId="70B9515F" w:rsidR="001E4F3C" w:rsidRDefault="005C18FF" w:rsidP="003721B5">
      <w:pPr>
        <w:rPr>
          <w:lang w:eastAsia="en-GB"/>
        </w:rPr>
      </w:pPr>
      <w:r>
        <w:rPr>
          <w:lang w:eastAsia="en-GB"/>
        </w:rPr>
        <w:t>Q – Do you know what percentage of</w:t>
      </w:r>
      <w:r w:rsidR="005D0F64">
        <w:rPr>
          <w:lang w:eastAsia="en-GB"/>
        </w:rPr>
        <w:t xml:space="preserve"> intermediate level</w:t>
      </w:r>
      <w:r>
        <w:rPr>
          <w:lang w:eastAsia="en-GB"/>
        </w:rPr>
        <w:t xml:space="preserve"> </w:t>
      </w:r>
      <w:r w:rsidR="00FA4DA7">
        <w:rPr>
          <w:lang w:eastAsia="en-GB"/>
        </w:rPr>
        <w:t xml:space="preserve">waste could be stored at </w:t>
      </w:r>
      <w:r w:rsidR="0054347F">
        <w:rPr>
          <w:lang w:eastAsia="en-GB"/>
        </w:rPr>
        <w:t xml:space="preserve">a </w:t>
      </w:r>
      <w:r w:rsidR="00FA4DA7">
        <w:rPr>
          <w:lang w:eastAsia="en-GB"/>
        </w:rPr>
        <w:t xml:space="preserve">near surface </w:t>
      </w:r>
      <w:r w:rsidR="005D0F64">
        <w:rPr>
          <w:lang w:eastAsia="en-GB"/>
        </w:rPr>
        <w:t>facility?</w:t>
      </w:r>
      <w:r w:rsidR="002224B6">
        <w:rPr>
          <w:lang w:eastAsia="en-GB"/>
        </w:rPr>
        <w:t xml:space="preserve"> </w:t>
      </w:r>
    </w:p>
    <w:p w14:paraId="05269745" w14:textId="24628149" w:rsidR="003570DA" w:rsidRDefault="003F309A" w:rsidP="003721B5">
      <w:pPr>
        <w:rPr>
          <w:lang w:eastAsia="en-GB"/>
        </w:rPr>
      </w:pPr>
      <w:r>
        <w:rPr>
          <w:lang w:eastAsia="en-GB"/>
        </w:rPr>
        <w:t xml:space="preserve">A – </w:t>
      </w:r>
      <w:r w:rsidR="009F2166">
        <w:rPr>
          <w:lang w:eastAsia="en-GB"/>
        </w:rPr>
        <w:t>A</w:t>
      </w:r>
      <w:r>
        <w:rPr>
          <w:lang w:eastAsia="en-GB"/>
        </w:rPr>
        <w:t>pprox</w:t>
      </w:r>
      <w:r w:rsidR="009F2166">
        <w:rPr>
          <w:lang w:eastAsia="en-GB"/>
        </w:rPr>
        <w:t>imately</w:t>
      </w:r>
      <w:r>
        <w:rPr>
          <w:lang w:eastAsia="en-GB"/>
        </w:rPr>
        <w:t xml:space="preserve"> 40% </w:t>
      </w:r>
      <w:r w:rsidR="009F2166">
        <w:rPr>
          <w:lang w:eastAsia="en-GB"/>
        </w:rPr>
        <w:t xml:space="preserve">of intermediate level waste could </w:t>
      </w:r>
      <w:r w:rsidR="00FD0B1C">
        <w:rPr>
          <w:lang w:eastAsia="en-GB"/>
        </w:rPr>
        <w:t>potentially be disposed of in a NSD facility</w:t>
      </w:r>
      <w:r w:rsidR="003570DA">
        <w:rPr>
          <w:lang w:eastAsia="en-GB"/>
        </w:rPr>
        <w:t>.</w:t>
      </w:r>
    </w:p>
    <w:p w14:paraId="38609D96" w14:textId="3BCECC7F" w:rsidR="00396FDF" w:rsidRDefault="00396FDF" w:rsidP="003721B5">
      <w:pPr>
        <w:rPr>
          <w:lang w:eastAsia="en-GB"/>
        </w:rPr>
      </w:pPr>
      <w:r>
        <w:rPr>
          <w:lang w:eastAsia="en-GB"/>
        </w:rPr>
        <w:t xml:space="preserve">Q </w:t>
      </w:r>
      <w:r w:rsidR="002B0317">
        <w:rPr>
          <w:lang w:eastAsia="en-GB"/>
        </w:rPr>
        <w:t>–</w:t>
      </w:r>
      <w:r>
        <w:rPr>
          <w:lang w:eastAsia="en-GB"/>
        </w:rPr>
        <w:t xml:space="preserve"> </w:t>
      </w:r>
      <w:r w:rsidR="00FD0B1C">
        <w:rPr>
          <w:lang w:eastAsia="en-GB"/>
        </w:rPr>
        <w:t>W</w:t>
      </w:r>
      <w:r w:rsidR="002B0317">
        <w:rPr>
          <w:lang w:eastAsia="en-GB"/>
        </w:rPr>
        <w:t xml:space="preserve">hat are other countries storing in </w:t>
      </w:r>
      <w:r w:rsidR="00FD0B1C">
        <w:rPr>
          <w:lang w:eastAsia="en-GB"/>
        </w:rPr>
        <w:t xml:space="preserve">their </w:t>
      </w:r>
      <w:r w:rsidR="002B0317">
        <w:rPr>
          <w:lang w:eastAsia="en-GB"/>
        </w:rPr>
        <w:t>GDF facilit</w:t>
      </w:r>
      <w:r w:rsidR="00FD0B1C">
        <w:rPr>
          <w:lang w:eastAsia="en-GB"/>
        </w:rPr>
        <w:t>ies?</w:t>
      </w:r>
      <w:r w:rsidR="002B0317">
        <w:rPr>
          <w:lang w:eastAsia="en-GB"/>
        </w:rPr>
        <w:t xml:space="preserve"> </w:t>
      </w:r>
    </w:p>
    <w:p w14:paraId="5DF27E41" w14:textId="0133FAB5" w:rsidR="002B0317" w:rsidRDefault="002B0317" w:rsidP="003721B5">
      <w:pPr>
        <w:rPr>
          <w:lang w:eastAsia="en-GB"/>
        </w:rPr>
      </w:pPr>
      <w:r>
        <w:rPr>
          <w:lang w:eastAsia="en-GB"/>
        </w:rPr>
        <w:t xml:space="preserve">A – </w:t>
      </w:r>
      <w:r w:rsidR="00FD0B1C">
        <w:rPr>
          <w:lang w:eastAsia="en-GB"/>
        </w:rPr>
        <w:t>Usually they are</w:t>
      </w:r>
      <w:r>
        <w:rPr>
          <w:lang w:eastAsia="en-GB"/>
        </w:rPr>
        <w:t xml:space="preserve"> used </w:t>
      </w:r>
      <w:r w:rsidR="00726AFA">
        <w:rPr>
          <w:lang w:eastAsia="en-GB"/>
        </w:rPr>
        <w:t xml:space="preserve">to </w:t>
      </w:r>
      <w:r w:rsidR="00F95212">
        <w:rPr>
          <w:lang w:eastAsia="en-GB"/>
        </w:rPr>
        <w:t xml:space="preserve">dispose of </w:t>
      </w:r>
      <w:r w:rsidR="00726AFA">
        <w:rPr>
          <w:lang w:eastAsia="en-GB"/>
        </w:rPr>
        <w:t xml:space="preserve"> spent fuel</w:t>
      </w:r>
      <w:r w:rsidR="00FD0B1C">
        <w:rPr>
          <w:lang w:eastAsia="en-GB"/>
        </w:rPr>
        <w:t>.</w:t>
      </w:r>
      <w:r w:rsidR="00726AFA">
        <w:rPr>
          <w:lang w:eastAsia="en-GB"/>
        </w:rPr>
        <w:t xml:space="preserve"> </w:t>
      </w:r>
      <w:r w:rsidR="00F95212">
        <w:rPr>
          <w:lang w:eastAsia="en-GB"/>
        </w:rPr>
        <w:t>Intermediate level waste is usually disposed of in near surface sites.</w:t>
      </w:r>
    </w:p>
    <w:p w14:paraId="16F9A73C" w14:textId="77777777" w:rsidR="006802F6" w:rsidRDefault="006802F6" w:rsidP="0068179F">
      <w:pPr>
        <w:pStyle w:val="NoSpacing"/>
        <w:rPr>
          <w:rFonts w:eastAsia="Times New Roman" w:cstheme="minorHAnsi"/>
          <w:b/>
          <w:bCs/>
          <w:lang w:eastAsia="en-GB"/>
        </w:rPr>
      </w:pPr>
    </w:p>
    <w:p w14:paraId="46FD9929" w14:textId="77777777" w:rsidR="00473332" w:rsidRDefault="00473332" w:rsidP="0068179F">
      <w:pPr>
        <w:pStyle w:val="NoSpacing"/>
        <w:rPr>
          <w:rFonts w:eastAsia="Times New Roman" w:cstheme="minorHAnsi"/>
          <w:b/>
          <w:bCs/>
          <w:lang w:eastAsia="en-GB"/>
        </w:rPr>
      </w:pPr>
    </w:p>
    <w:p w14:paraId="014B34ED" w14:textId="77777777" w:rsidR="00473332" w:rsidRDefault="00473332" w:rsidP="0068179F">
      <w:pPr>
        <w:pStyle w:val="NoSpacing"/>
        <w:rPr>
          <w:rFonts w:eastAsia="Times New Roman" w:cstheme="minorHAnsi"/>
          <w:b/>
          <w:bCs/>
          <w:lang w:eastAsia="en-GB"/>
        </w:rPr>
      </w:pPr>
    </w:p>
    <w:p w14:paraId="1F2A55F3" w14:textId="77777777" w:rsidR="00473332" w:rsidRDefault="00473332" w:rsidP="0068179F">
      <w:pPr>
        <w:pStyle w:val="NoSpacing"/>
        <w:rPr>
          <w:rFonts w:eastAsia="Times New Roman" w:cstheme="minorHAnsi"/>
          <w:b/>
          <w:bCs/>
          <w:lang w:eastAsia="en-GB"/>
        </w:rPr>
      </w:pPr>
    </w:p>
    <w:p w14:paraId="22975747" w14:textId="77777777" w:rsidR="00473332" w:rsidRDefault="00473332" w:rsidP="0068179F">
      <w:pPr>
        <w:pStyle w:val="NoSpacing"/>
        <w:rPr>
          <w:rFonts w:eastAsia="Times New Roman" w:cstheme="minorHAnsi"/>
          <w:b/>
          <w:bCs/>
          <w:lang w:eastAsia="en-GB"/>
        </w:rPr>
      </w:pPr>
    </w:p>
    <w:p w14:paraId="6D38B2ED" w14:textId="3811EBFF" w:rsidR="003F309A" w:rsidRDefault="00726AFA" w:rsidP="0068179F">
      <w:pPr>
        <w:pStyle w:val="NoSpacing"/>
        <w:rPr>
          <w:rFonts w:eastAsia="Times New Roman" w:cstheme="minorHAnsi"/>
          <w:b/>
          <w:bCs/>
          <w:lang w:eastAsia="en-GB"/>
        </w:rPr>
      </w:pPr>
      <w:r w:rsidRPr="00CD2672">
        <w:rPr>
          <w:rFonts w:eastAsia="Times New Roman" w:cstheme="minorHAnsi"/>
          <w:b/>
          <w:bCs/>
          <w:lang w:eastAsia="en-GB"/>
        </w:rPr>
        <w:t xml:space="preserve">Previous Public Forum Question </w:t>
      </w:r>
      <w:r w:rsidR="003570DA" w:rsidRPr="00CD2672">
        <w:rPr>
          <w:rFonts w:eastAsia="Times New Roman" w:cstheme="minorHAnsi"/>
          <w:b/>
          <w:bCs/>
          <w:lang w:eastAsia="en-GB"/>
        </w:rPr>
        <w:t xml:space="preserve"> </w:t>
      </w:r>
    </w:p>
    <w:p w14:paraId="3DA0309F" w14:textId="77777777" w:rsidR="00FD0B1C" w:rsidRDefault="00FD0B1C" w:rsidP="0068179F">
      <w:pPr>
        <w:pStyle w:val="NoSpacing"/>
        <w:rPr>
          <w:rFonts w:eastAsia="Times New Roman" w:cstheme="minorHAnsi"/>
          <w:b/>
          <w:bCs/>
          <w:lang w:eastAsia="en-GB"/>
        </w:rPr>
      </w:pPr>
    </w:p>
    <w:p w14:paraId="0026CA1F" w14:textId="6990789D" w:rsidR="00FD0B1C" w:rsidRPr="00BC2993" w:rsidRDefault="00FD0B1C" w:rsidP="0068179F">
      <w:pPr>
        <w:pStyle w:val="NoSpacing"/>
        <w:rPr>
          <w:rFonts w:eastAsia="Times New Roman" w:cstheme="minorHAnsi"/>
          <w:lang w:eastAsia="en-GB"/>
        </w:rPr>
      </w:pPr>
      <w:r w:rsidRPr="00BC2993">
        <w:rPr>
          <w:rFonts w:eastAsia="Times New Roman" w:cstheme="minorHAnsi"/>
          <w:lang w:eastAsia="en-GB"/>
        </w:rPr>
        <w:t xml:space="preserve">The Chair </w:t>
      </w:r>
      <w:r>
        <w:rPr>
          <w:rFonts w:eastAsia="Times New Roman" w:cstheme="minorHAnsi"/>
          <w:lang w:eastAsia="en-GB"/>
        </w:rPr>
        <w:t xml:space="preserve">then reminded members that there had been a question raised by a member of the public </w:t>
      </w:r>
      <w:r w:rsidR="00B841A7">
        <w:rPr>
          <w:rFonts w:eastAsia="Times New Roman" w:cstheme="minorHAnsi"/>
          <w:lang w:eastAsia="en-GB"/>
        </w:rPr>
        <w:t xml:space="preserve">during the previous </w:t>
      </w:r>
      <w:r w:rsidR="00284A51">
        <w:rPr>
          <w:rFonts w:eastAsia="Times New Roman" w:cstheme="minorHAnsi"/>
          <w:lang w:eastAsia="en-GB"/>
        </w:rPr>
        <w:t>P</w:t>
      </w:r>
      <w:r w:rsidR="00B841A7">
        <w:rPr>
          <w:rFonts w:eastAsia="Times New Roman" w:cstheme="minorHAnsi"/>
          <w:lang w:eastAsia="en-GB"/>
        </w:rPr>
        <w:t xml:space="preserve">ublic </w:t>
      </w:r>
      <w:r w:rsidR="00284A51">
        <w:rPr>
          <w:rFonts w:eastAsia="Times New Roman" w:cstheme="minorHAnsi"/>
          <w:lang w:eastAsia="en-GB"/>
        </w:rPr>
        <w:t>F</w:t>
      </w:r>
      <w:r w:rsidR="00B841A7">
        <w:rPr>
          <w:rFonts w:eastAsia="Times New Roman" w:cstheme="minorHAnsi"/>
          <w:lang w:eastAsia="en-GB"/>
        </w:rPr>
        <w:t xml:space="preserve">orum and he asked members to consider </w:t>
      </w:r>
      <w:r w:rsidR="005C3F23">
        <w:rPr>
          <w:rFonts w:eastAsia="Times New Roman" w:cstheme="minorHAnsi"/>
          <w:lang w:eastAsia="en-GB"/>
        </w:rPr>
        <w:t>the question (copied below for completeness) after the presentation.</w:t>
      </w:r>
    </w:p>
    <w:p w14:paraId="55521233" w14:textId="1F0C800B" w:rsidR="00CC1CD4" w:rsidRPr="001D7FF1" w:rsidRDefault="00CC1CD4" w:rsidP="0068179F">
      <w:pPr>
        <w:pStyle w:val="NoSpacing"/>
        <w:rPr>
          <w:rFonts w:cstheme="minorHAnsi"/>
        </w:rPr>
      </w:pPr>
    </w:p>
    <w:p w14:paraId="065088EA" w14:textId="07BCAAC5" w:rsidR="001679A0" w:rsidRPr="001679A0" w:rsidRDefault="00CD2672" w:rsidP="001679A0">
      <w:r w:rsidRPr="00CD2672">
        <w:t xml:space="preserve">“On </w:t>
      </w:r>
      <w:r w:rsidR="00556AB9" w:rsidRPr="00CD2672">
        <w:t>1 March,</w:t>
      </w:r>
      <w:r w:rsidRPr="00CD2672">
        <w:t xml:space="preserve"> the government issued a consultation paper called Managing</w:t>
      </w:r>
      <w:r w:rsidRPr="00CD2672">
        <w:br/>
        <w:t>radioactive substances and nuclear decommissioning.</w:t>
      </w:r>
      <w:r w:rsidRPr="00CD2672">
        <w:br/>
        <w:t xml:space="preserve">The consultation closes on 24 May ‘23. There is specific reference to site characterisation of NDA property in </w:t>
      </w:r>
      <w:proofErr w:type="spellStart"/>
      <w:r w:rsidRPr="00CD2672">
        <w:t>Drigg</w:t>
      </w:r>
      <w:proofErr w:type="spellEnd"/>
      <w:r w:rsidRPr="00CD2672">
        <w:t xml:space="preserve"> in relation to the disposal of ILW and from 1 April 2023 </w:t>
      </w:r>
      <w:proofErr w:type="spellStart"/>
      <w:r w:rsidRPr="00CD2672">
        <w:t>Drigg</w:t>
      </w:r>
      <w:proofErr w:type="spellEnd"/>
      <w:r w:rsidRPr="00CD2672">
        <w:t xml:space="preserve"> and Carleton parish will be in the south Copeland GDF partnership area. I would appreciate it, as a </w:t>
      </w:r>
      <w:proofErr w:type="spellStart"/>
      <w:r w:rsidRPr="00CD2672">
        <w:t>Drigg</w:t>
      </w:r>
      <w:proofErr w:type="spellEnd"/>
      <w:r w:rsidRPr="00CD2672">
        <w:t xml:space="preserve"> resident if the partnership would consider forming a view on the proposals, placing the consultation on the agenda for a meeting in April and subsequently responding to the consultation.”</w:t>
      </w:r>
      <w:r w:rsidR="005C3F23">
        <w:t xml:space="preserve"> </w:t>
      </w:r>
      <w:r w:rsidR="001679A0" w:rsidRPr="001679A0">
        <w:t xml:space="preserve">“Personally, I’m disappointed that this paper is proposing that, while a GDF for HAW is a nationally significant project, </w:t>
      </w:r>
      <w:proofErr w:type="gramStart"/>
      <w:r w:rsidR="001679A0" w:rsidRPr="001679A0">
        <w:t>a</w:t>
      </w:r>
      <w:proofErr w:type="gramEnd"/>
      <w:r w:rsidR="001679A0" w:rsidRPr="001679A0">
        <w:t xml:space="preserve"> NSF should not be.”</w:t>
      </w:r>
    </w:p>
    <w:p w14:paraId="5055952B" w14:textId="6BF00A7A" w:rsidR="0087617D" w:rsidRDefault="00FC059F" w:rsidP="00CD2672">
      <w:r>
        <w:t xml:space="preserve">The chair asked the Partnership </w:t>
      </w:r>
      <w:r w:rsidR="007435DD">
        <w:t>if they wanted to respond to the consultation</w:t>
      </w:r>
      <w:r w:rsidR="00FD0097">
        <w:t xml:space="preserve"> </w:t>
      </w:r>
      <w:r w:rsidR="005C3F23">
        <w:t xml:space="preserve">But noted that any response would need to exclude NWS as they are unable to respond to consultations </w:t>
      </w:r>
      <w:r w:rsidR="0087617D">
        <w:t xml:space="preserve">from their own government department. </w:t>
      </w:r>
    </w:p>
    <w:p w14:paraId="41C79931" w14:textId="78409C8B" w:rsidR="00FC059F" w:rsidRDefault="00256807" w:rsidP="00CD2672">
      <w:r>
        <w:t xml:space="preserve">The </w:t>
      </w:r>
      <w:r w:rsidR="0087617D">
        <w:t xml:space="preserve">RPLA (Relevant Principal Local Authority) </w:t>
      </w:r>
      <w:r w:rsidR="00D8626D">
        <w:t xml:space="preserve">representative </w:t>
      </w:r>
      <w:r>
        <w:t xml:space="preserve">responded that Copeland </w:t>
      </w:r>
      <w:r w:rsidR="00BC2993">
        <w:t>Borough</w:t>
      </w:r>
      <w:r>
        <w:t xml:space="preserve"> Council </w:t>
      </w:r>
      <w:r w:rsidR="003079B3">
        <w:t xml:space="preserve">had submitted a response and that </w:t>
      </w:r>
      <w:r w:rsidR="0087617D">
        <w:t xml:space="preserve">the </w:t>
      </w:r>
      <w:r w:rsidR="003079B3">
        <w:t xml:space="preserve">Mid Copeland Community </w:t>
      </w:r>
      <w:r w:rsidR="008548C3">
        <w:t>Partnership</w:t>
      </w:r>
      <w:r w:rsidR="003079B3">
        <w:t xml:space="preserve"> </w:t>
      </w:r>
      <w:r w:rsidR="008548C3">
        <w:t xml:space="preserve">have had the same presentation and they are going to submit a response. </w:t>
      </w:r>
      <w:r w:rsidR="0087617D">
        <w:t>Also</w:t>
      </w:r>
      <w:r w:rsidR="00E41B9A">
        <w:t>,</w:t>
      </w:r>
      <w:r w:rsidR="0087617D">
        <w:t xml:space="preserve"> the West Cumbria Sites Stakeholder Group</w:t>
      </w:r>
      <w:r w:rsidR="00E66BB8">
        <w:t xml:space="preserve"> (WCSSG)</w:t>
      </w:r>
      <w:r w:rsidR="0087617D">
        <w:t xml:space="preserve"> </w:t>
      </w:r>
      <w:r w:rsidR="00E66BB8">
        <w:t xml:space="preserve">had penned a response. </w:t>
      </w:r>
      <w:r w:rsidR="00A50177">
        <w:t xml:space="preserve">The </w:t>
      </w:r>
      <w:r w:rsidR="00094FC6">
        <w:t xml:space="preserve">submitted response has been focused around the </w:t>
      </w:r>
      <w:r w:rsidR="00EB7A63">
        <w:t>eight</w:t>
      </w:r>
      <w:r w:rsidR="00094FC6">
        <w:t xml:space="preserve"> question</w:t>
      </w:r>
      <w:r w:rsidR="004F1E93">
        <w:t>s</w:t>
      </w:r>
      <w:r w:rsidR="00094FC6">
        <w:t xml:space="preserve"> </w:t>
      </w:r>
      <w:r w:rsidR="004F1E93">
        <w:t xml:space="preserve">that </w:t>
      </w:r>
      <w:r w:rsidR="00094FC6">
        <w:t xml:space="preserve">the policy </w:t>
      </w:r>
      <w:r w:rsidR="00BA5A57">
        <w:t>consultation</w:t>
      </w:r>
      <w:r w:rsidR="00E66BB8">
        <w:t xml:space="preserve"> asks:</w:t>
      </w:r>
      <w:r w:rsidR="004F1E93">
        <w:t xml:space="preserve"> </w:t>
      </w:r>
    </w:p>
    <w:p w14:paraId="6CCB971A" w14:textId="3661B9B4" w:rsidR="004F1E93" w:rsidRPr="004F1E93" w:rsidRDefault="004F1E93" w:rsidP="004F1E93">
      <w:pPr>
        <w:pStyle w:val="NoSpacing"/>
        <w:rPr>
          <w:b/>
          <w:bCs/>
        </w:rPr>
      </w:pPr>
      <w:r w:rsidRPr="004F1E93">
        <w:rPr>
          <w:b/>
          <w:bCs/>
        </w:rPr>
        <w:t>Managing Radioactive Substances and Nuclear Decommissioning</w:t>
      </w:r>
    </w:p>
    <w:p w14:paraId="5970C3CB" w14:textId="77777777" w:rsidR="004F1E93" w:rsidRDefault="004F1E93" w:rsidP="004F1E93">
      <w:pPr>
        <w:pStyle w:val="NoSpacing"/>
        <w:rPr>
          <w:b/>
          <w:bCs/>
        </w:rPr>
      </w:pPr>
      <w:r w:rsidRPr="004F1E93">
        <w:rPr>
          <w:b/>
          <w:bCs/>
        </w:rPr>
        <w:t>Consultation questions</w:t>
      </w:r>
    </w:p>
    <w:p w14:paraId="0775C74E" w14:textId="77777777" w:rsidR="004F1E93" w:rsidRPr="004F1E93" w:rsidRDefault="004F1E93" w:rsidP="004F1E93">
      <w:pPr>
        <w:pStyle w:val="NoSpacing"/>
      </w:pPr>
    </w:p>
    <w:p w14:paraId="56142C9E" w14:textId="77777777" w:rsidR="004F1E93" w:rsidRPr="004F1E93" w:rsidRDefault="004F1E93" w:rsidP="004F1E93">
      <w:pPr>
        <w:pStyle w:val="NoSpacing"/>
        <w:rPr>
          <w:b/>
          <w:bCs/>
        </w:rPr>
      </w:pPr>
      <w:r w:rsidRPr="004F1E93">
        <w:rPr>
          <w:b/>
          <w:bCs/>
        </w:rPr>
        <w:t>1. Do you agree with the proposal to require the application of a risk-informed</w:t>
      </w:r>
    </w:p>
    <w:p w14:paraId="5F009C7D" w14:textId="77777777" w:rsidR="004F1E93" w:rsidRPr="004F1E93" w:rsidRDefault="004F1E93" w:rsidP="004F1E93">
      <w:pPr>
        <w:pStyle w:val="NoSpacing"/>
        <w:rPr>
          <w:b/>
          <w:bCs/>
        </w:rPr>
      </w:pPr>
      <w:r w:rsidRPr="004F1E93">
        <w:rPr>
          <w:b/>
          <w:bCs/>
        </w:rPr>
        <w:t>approach as a decision-making framework for the management of all solid</w:t>
      </w:r>
    </w:p>
    <w:p w14:paraId="35804140" w14:textId="0FEFA14F" w:rsidR="004F1E93" w:rsidRPr="004F1E93" w:rsidRDefault="004F1E93" w:rsidP="004F1E93">
      <w:pPr>
        <w:pStyle w:val="NoSpacing"/>
        <w:rPr>
          <w:b/>
          <w:bCs/>
        </w:rPr>
      </w:pPr>
      <w:r w:rsidRPr="004F1E93">
        <w:rPr>
          <w:b/>
          <w:bCs/>
        </w:rPr>
        <w:t xml:space="preserve">radioactive waste? </w:t>
      </w:r>
    </w:p>
    <w:p w14:paraId="145405ED" w14:textId="77777777" w:rsidR="004F1E93" w:rsidRPr="004F1E93" w:rsidRDefault="004F1E93" w:rsidP="004F1E93">
      <w:pPr>
        <w:pStyle w:val="NoSpacing"/>
        <w:rPr>
          <w:b/>
          <w:bCs/>
        </w:rPr>
      </w:pPr>
      <w:r w:rsidRPr="004F1E93">
        <w:rPr>
          <w:b/>
          <w:bCs/>
        </w:rPr>
        <w:t>2. Do you agree that application of the waste hierarchy should be an explicit policy</w:t>
      </w:r>
    </w:p>
    <w:p w14:paraId="7674081F" w14:textId="77777777" w:rsidR="004F1E93" w:rsidRPr="004F1E93" w:rsidRDefault="004F1E93" w:rsidP="004F1E93">
      <w:pPr>
        <w:pStyle w:val="NoSpacing"/>
        <w:rPr>
          <w:b/>
          <w:bCs/>
        </w:rPr>
      </w:pPr>
      <w:r w:rsidRPr="004F1E93">
        <w:rPr>
          <w:b/>
          <w:bCs/>
        </w:rPr>
        <w:t>requirement for the management of all solid radioactive waste where practicable?</w:t>
      </w:r>
    </w:p>
    <w:p w14:paraId="304A53F3" w14:textId="77777777" w:rsidR="004F1E93" w:rsidRPr="004F1E93" w:rsidRDefault="004F1E93" w:rsidP="004F1E93">
      <w:pPr>
        <w:pStyle w:val="NoSpacing"/>
        <w:rPr>
          <w:b/>
          <w:bCs/>
        </w:rPr>
      </w:pPr>
      <w:r w:rsidRPr="004F1E93">
        <w:rPr>
          <w:b/>
          <w:bCs/>
        </w:rPr>
        <w:t>3. Do you agree with the proposed amendment to current policies on geological</w:t>
      </w:r>
    </w:p>
    <w:p w14:paraId="009D6780" w14:textId="15E14022" w:rsidR="004F1E93" w:rsidRPr="004F1E93" w:rsidRDefault="004F1E93" w:rsidP="004F1E93">
      <w:pPr>
        <w:pStyle w:val="NoSpacing"/>
        <w:rPr>
          <w:b/>
          <w:bCs/>
        </w:rPr>
      </w:pPr>
      <w:r w:rsidRPr="004F1E93">
        <w:rPr>
          <w:b/>
          <w:bCs/>
        </w:rPr>
        <w:t xml:space="preserve">disposal to allow disposal of ILW in near surface facilities? </w:t>
      </w:r>
    </w:p>
    <w:p w14:paraId="319847A8" w14:textId="77777777" w:rsidR="004F1E93" w:rsidRPr="004F1E93" w:rsidRDefault="004F1E93" w:rsidP="004F1E93">
      <w:pPr>
        <w:pStyle w:val="NoSpacing"/>
        <w:rPr>
          <w:b/>
          <w:bCs/>
        </w:rPr>
      </w:pPr>
      <w:r w:rsidRPr="004F1E93">
        <w:rPr>
          <w:b/>
          <w:bCs/>
        </w:rPr>
        <w:t>4. Do you agree with the proposed policy framework for the development of near</w:t>
      </w:r>
    </w:p>
    <w:p w14:paraId="3A01CDAD" w14:textId="77777777" w:rsidR="004F1E93" w:rsidRPr="004F1E93" w:rsidRDefault="004F1E93" w:rsidP="004F1E93">
      <w:pPr>
        <w:pStyle w:val="NoSpacing"/>
        <w:rPr>
          <w:b/>
          <w:bCs/>
        </w:rPr>
      </w:pPr>
      <w:r w:rsidRPr="004F1E93">
        <w:rPr>
          <w:b/>
          <w:bCs/>
        </w:rPr>
        <w:t>surface disposal facilities by the NDA for the disposal of less hazardous ILW?</w:t>
      </w:r>
    </w:p>
    <w:p w14:paraId="0BE70A33" w14:textId="77777777" w:rsidR="004F1E93" w:rsidRPr="004F1E93" w:rsidRDefault="004F1E93" w:rsidP="004F1E93">
      <w:pPr>
        <w:pStyle w:val="NoSpacing"/>
        <w:rPr>
          <w:b/>
          <w:bCs/>
        </w:rPr>
      </w:pPr>
      <w:r w:rsidRPr="004F1E93">
        <w:rPr>
          <w:b/>
          <w:bCs/>
        </w:rPr>
        <w:t>5. Do you agree that the policy of the UK Government and devolved administrations</w:t>
      </w:r>
    </w:p>
    <w:p w14:paraId="397F0FE2" w14:textId="77777777" w:rsidR="004F1E93" w:rsidRPr="004F1E93" w:rsidRDefault="004F1E93" w:rsidP="004F1E93">
      <w:pPr>
        <w:pStyle w:val="NoSpacing"/>
        <w:rPr>
          <w:b/>
          <w:bCs/>
        </w:rPr>
      </w:pPr>
      <w:r w:rsidRPr="004F1E93">
        <w:rPr>
          <w:b/>
          <w:bCs/>
        </w:rPr>
        <w:t>should promote the use of on-site disposal of radioactively contaminated waste</w:t>
      </w:r>
    </w:p>
    <w:p w14:paraId="489569A1" w14:textId="77777777" w:rsidR="003721B5" w:rsidRPr="00DD5810" w:rsidRDefault="004F1E93" w:rsidP="003721B5">
      <w:pPr>
        <w:pStyle w:val="NoSpacing"/>
        <w:rPr>
          <w:b/>
          <w:bCs/>
        </w:rPr>
      </w:pPr>
      <w:r w:rsidRPr="00DD5810">
        <w:rPr>
          <w:b/>
          <w:bCs/>
        </w:rPr>
        <w:t>from the decommissioning of nuclear sites, subject to environmental permits?</w:t>
      </w:r>
    </w:p>
    <w:p w14:paraId="06D760D5" w14:textId="113565F7" w:rsidR="004F1E93" w:rsidRPr="00DD5810" w:rsidRDefault="004F1E93" w:rsidP="003721B5">
      <w:pPr>
        <w:pStyle w:val="NoSpacing"/>
        <w:rPr>
          <w:b/>
          <w:bCs/>
        </w:rPr>
      </w:pPr>
      <w:r w:rsidRPr="00DD5810">
        <w:rPr>
          <w:b/>
          <w:bCs/>
        </w:rPr>
        <w:t>6. Are there any further improvements that we might consider in relation to the</w:t>
      </w:r>
    </w:p>
    <w:p w14:paraId="19D4749D" w14:textId="476364FB" w:rsidR="004F1E93" w:rsidRPr="004F1E93" w:rsidRDefault="004F1E93" w:rsidP="004F1E93">
      <w:pPr>
        <w:pStyle w:val="NoSpacing"/>
        <w:rPr>
          <w:b/>
          <w:bCs/>
        </w:rPr>
      </w:pPr>
      <w:r w:rsidRPr="004F1E93">
        <w:rPr>
          <w:b/>
          <w:bCs/>
        </w:rPr>
        <w:t xml:space="preserve">proposed update of nuclear decommissioning and clean-up policy? </w:t>
      </w:r>
    </w:p>
    <w:p w14:paraId="068A6F73" w14:textId="77777777" w:rsidR="004F1E93" w:rsidRPr="004F1E93" w:rsidRDefault="004F1E93" w:rsidP="004F1E93">
      <w:pPr>
        <w:pStyle w:val="NoSpacing"/>
        <w:rPr>
          <w:b/>
          <w:bCs/>
        </w:rPr>
      </w:pPr>
      <w:r w:rsidRPr="004F1E93">
        <w:rPr>
          <w:b/>
          <w:bCs/>
        </w:rPr>
        <w:t>7. Do you agree with our proposed updates to the policy statement on the</w:t>
      </w:r>
    </w:p>
    <w:p w14:paraId="09FD0C49" w14:textId="5C9A0C60" w:rsidR="00CD2672" w:rsidRPr="00CD2672" w:rsidRDefault="004F1E93" w:rsidP="004F1E93">
      <w:pPr>
        <w:pStyle w:val="NoSpacing"/>
        <w:rPr>
          <w:b/>
          <w:bCs/>
        </w:rPr>
      </w:pPr>
      <w:r w:rsidRPr="004F1E93">
        <w:rPr>
          <w:b/>
          <w:bCs/>
        </w:rPr>
        <w:t xml:space="preserve">management of spent fuel? </w:t>
      </w:r>
    </w:p>
    <w:p w14:paraId="3A52E8D8" w14:textId="77777777" w:rsidR="005C2279" w:rsidRPr="005C2279" w:rsidRDefault="005C2279" w:rsidP="005C2279">
      <w:pPr>
        <w:shd w:val="clear" w:color="auto" w:fill="FFFFFF"/>
        <w:spacing w:after="0" w:line="285" w:lineRule="atLeast"/>
        <w:jc w:val="both"/>
        <w:rPr>
          <w:rFonts w:eastAsia="Times New Roman" w:cstheme="minorHAnsi"/>
          <w:b/>
          <w:bCs/>
          <w:lang w:eastAsia="en-GB"/>
        </w:rPr>
      </w:pPr>
      <w:r w:rsidRPr="005C2279">
        <w:rPr>
          <w:rFonts w:eastAsia="Times New Roman" w:cstheme="minorHAnsi"/>
          <w:b/>
          <w:bCs/>
          <w:lang w:eastAsia="en-GB"/>
        </w:rPr>
        <w:t>8. Do you agree with our proposed policy statement on the management of</w:t>
      </w:r>
    </w:p>
    <w:p w14:paraId="19BB8BA0" w14:textId="495B75CF" w:rsidR="005C2279" w:rsidRPr="005C2279" w:rsidRDefault="005C2279" w:rsidP="005C2279">
      <w:pPr>
        <w:shd w:val="clear" w:color="auto" w:fill="FFFFFF"/>
        <w:spacing w:after="0" w:line="285" w:lineRule="atLeast"/>
        <w:jc w:val="both"/>
        <w:rPr>
          <w:rFonts w:eastAsia="Times New Roman" w:cstheme="minorHAnsi"/>
          <w:b/>
          <w:bCs/>
          <w:lang w:eastAsia="en-GB"/>
        </w:rPr>
      </w:pPr>
      <w:r w:rsidRPr="005C2279">
        <w:rPr>
          <w:rFonts w:eastAsia="Times New Roman" w:cstheme="minorHAnsi"/>
          <w:b/>
          <w:bCs/>
          <w:lang w:eastAsia="en-GB"/>
        </w:rPr>
        <w:t xml:space="preserve">uranium? </w:t>
      </w:r>
    </w:p>
    <w:p w14:paraId="1077E24B" w14:textId="77777777" w:rsidR="00E66BB8" w:rsidRDefault="00E66BB8" w:rsidP="00113652">
      <w:pPr>
        <w:pStyle w:val="NoSpacing"/>
      </w:pPr>
    </w:p>
    <w:p w14:paraId="696B3D0A" w14:textId="23EDC9CD" w:rsidR="005C2279" w:rsidRPr="005C2279" w:rsidRDefault="005C2279" w:rsidP="00113652">
      <w:pPr>
        <w:pStyle w:val="NoSpacing"/>
      </w:pPr>
      <w:r w:rsidRPr="005C2279">
        <w:t xml:space="preserve">After </w:t>
      </w:r>
      <w:r w:rsidR="00556AB9" w:rsidRPr="005C2279">
        <w:t>discussion,</w:t>
      </w:r>
      <w:r w:rsidRPr="005C2279">
        <w:t xml:space="preserve"> the Partnership requested sight of </w:t>
      </w:r>
      <w:r w:rsidR="00E66BB8">
        <w:t>the</w:t>
      </w:r>
      <w:r w:rsidRPr="005C2279">
        <w:t xml:space="preserve"> responses </w:t>
      </w:r>
      <w:r>
        <w:t xml:space="preserve">submitted </w:t>
      </w:r>
      <w:r w:rsidR="00E66BB8">
        <w:t xml:space="preserve">by </w:t>
      </w:r>
      <w:r>
        <w:t xml:space="preserve">Copeland </w:t>
      </w:r>
      <w:r w:rsidR="00E66BB8">
        <w:t xml:space="preserve">Borough Council and the WCSSG </w:t>
      </w:r>
      <w:r w:rsidR="00113652">
        <w:t xml:space="preserve">and </w:t>
      </w:r>
      <w:r w:rsidR="00E66BB8">
        <w:t xml:space="preserve">from those </w:t>
      </w:r>
      <w:r w:rsidR="00113652">
        <w:t xml:space="preserve">they would collate a response from South Copeland Community Partnership. </w:t>
      </w:r>
    </w:p>
    <w:p w14:paraId="05817992" w14:textId="77777777" w:rsidR="00697194" w:rsidRDefault="00697194" w:rsidP="00697194">
      <w:pPr>
        <w:pStyle w:val="NoSpacing"/>
      </w:pPr>
    </w:p>
    <w:p w14:paraId="5A33A426" w14:textId="6D552EAE" w:rsidR="00E66BB8" w:rsidRPr="00BC2993" w:rsidRDefault="00E66BB8" w:rsidP="00697194">
      <w:pPr>
        <w:pStyle w:val="NoSpacing"/>
      </w:pPr>
      <w:r>
        <w:rPr>
          <w:b/>
          <w:bCs/>
        </w:rPr>
        <w:t xml:space="preserve">Action: </w:t>
      </w:r>
      <w:r w:rsidRPr="00BC2993">
        <w:t>Cllr Moore to share consultation responses with members</w:t>
      </w:r>
    </w:p>
    <w:p w14:paraId="46DDE9CA" w14:textId="746388A9" w:rsidR="00E9463B" w:rsidRDefault="00697194" w:rsidP="00697194">
      <w:pPr>
        <w:pStyle w:val="NoSpacing"/>
      </w:pPr>
      <w:r w:rsidRPr="00697194">
        <w:rPr>
          <w:b/>
          <w:bCs/>
        </w:rPr>
        <w:t>Action:</w:t>
      </w:r>
      <w:r>
        <w:t xml:space="preserve"> </w:t>
      </w:r>
      <w:r w:rsidR="00E66BB8">
        <w:t>Members to d</w:t>
      </w:r>
      <w:r>
        <w:t>raft a response to the consultation</w:t>
      </w:r>
      <w:r w:rsidR="00E66BB8">
        <w:t xml:space="preserve"> before the May 24</w:t>
      </w:r>
      <w:r w:rsidR="00E66BB8" w:rsidRPr="00BC2993">
        <w:rPr>
          <w:vertAlign w:val="superscript"/>
        </w:rPr>
        <w:t>th</w:t>
      </w:r>
      <w:r w:rsidR="00E66BB8">
        <w:t xml:space="preserve"> deadline</w:t>
      </w:r>
      <w:r>
        <w:t xml:space="preserve">. CK/JS/KW </w:t>
      </w:r>
    </w:p>
    <w:p w14:paraId="265F5C4E" w14:textId="711B9600" w:rsidR="00697194" w:rsidRDefault="00E9463B" w:rsidP="00697194">
      <w:pPr>
        <w:pStyle w:val="NoSpacing"/>
      </w:pPr>
      <w:r w:rsidRPr="00F03D64">
        <w:rPr>
          <w:b/>
          <w:bCs/>
        </w:rPr>
        <w:t>Action:</w:t>
      </w:r>
      <w:r>
        <w:t xml:space="preserve"> </w:t>
      </w:r>
      <w:r w:rsidR="00E41B9A">
        <w:t>Response to be sent via</w:t>
      </w:r>
      <w:r>
        <w:t xml:space="preserve"> the </w:t>
      </w:r>
      <w:r w:rsidR="004E4A72">
        <w:t>C</w:t>
      </w:r>
      <w:r>
        <w:t xml:space="preserve">ontact </w:t>
      </w:r>
      <w:r w:rsidR="004E4A72">
        <w:t>C</w:t>
      </w:r>
      <w:r>
        <w:t>entre</w:t>
      </w:r>
      <w:r w:rsidR="00E41B9A">
        <w:t xml:space="preserve"> to the individual raising the question to confirm</w:t>
      </w:r>
      <w:r>
        <w:t xml:space="preserve"> that the Partnership will be </w:t>
      </w:r>
      <w:r w:rsidR="00F03D64">
        <w:t>submitting a response</w:t>
      </w:r>
      <w:r w:rsidR="00556AB9">
        <w:t xml:space="preserve">. </w:t>
      </w:r>
    </w:p>
    <w:p w14:paraId="2164CEE0" w14:textId="77777777" w:rsidR="006802F6" w:rsidRDefault="006802F6" w:rsidP="00697194">
      <w:pPr>
        <w:pStyle w:val="NoSpacing"/>
      </w:pPr>
    </w:p>
    <w:p w14:paraId="30BFF551" w14:textId="77777777" w:rsidR="006802F6" w:rsidRDefault="006802F6" w:rsidP="00697194">
      <w:pPr>
        <w:pStyle w:val="NoSpacing"/>
      </w:pPr>
    </w:p>
    <w:p w14:paraId="7254283E" w14:textId="77777777" w:rsidR="006802F6" w:rsidRDefault="006802F6" w:rsidP="00697194">
      <w:pPr>
        <w:pStyle w:val="NoSpacing"/>
      </w:pPr>
    </w:p>
    <w:p w14:paraId="54660C8D" w14:textId="77777777" w:rsidR="00FF4A97" w:rsidRPr="005C2279" w:rsidRDefault="00FF4A97" w:rsidP="00697194">
      <w:pPr>
        <w:pStyle w:val="NoSpacing"/>
      </w:pPr>
    </w:p>
    <w:p w14:paraId="0CA67AF2" w14:textId="16B45869" w:rsidR="009161A5" w:rsidRDefault="009161A5" w:rsidP="009161A5">
      <w:pPr>
        <w:pStyle w:val="Heading2"/>
      </w:pPr>
      <w:r>
        <w:t xml:space="preserve">Property and Land </w:t>
      </w:r>
      <w:r w:rsidR="00FF4A97">
        <w:t xml:space="preserve">Update </w:t>
      </w:r>
    </w:p>
    <w:p w14:paraId="1B492477" w14:textId="4A56767C" w:rsidR="003622ED" w:rsidRDefault="00FF4A97" w:rsidP="000B21C4">
      <w:pPr>
        <w:pStyle w:val="NoSpacing"/>
      </w:pPr>
      <w:r>
        <w:t>The Head of Property and Land Chris Keen</w:t>
      </w:r>
      <w:r w:rsidR="00F166C5">
        <w:t>an</w:t>
      </w:r>
      <w:r>
        <w:t xml:space="preserve"> </w:t>
      </w:r>
      <w:r w:rsidR="006F170F">
        <w:t>i</w:t>
      </w:r>
      <w:r>
        <w:t xml:space="preserve">ntroduced himself to the Partnership. </w:t>
      </w:r>
    </w:p>
    <w:p w14:paraId="566DEF86" w14:textId="77777777" w:rsidR="003622ED" w:rsidRDefault="003622ED" w:rsidP="000B21C4">
      <w:pPr>
        <w:pStyle w:val="NoSpacing"/>
      </w:pPr>
    </w:p>
    <w:p w14:paraId="2FD20A4F" w14:textId="3246DBD3" w:rsidR="00BD00CC" w:rsidRDefault="00F166C5" w:rsidP="00BC2993">
      <w:pPr>
        <w:pStyle w:val="NoSpacing"/>
        <w:numPr>
          <w:ilvl w:val="0"/>
          <w:numId w:val="33"/>
        </w:numPr>
      </w:pPr>
      <w:r>
        <w:t xml:space="preserve">He </w:t>
      </w:r>
      <w:r w:rsidR="00A94B1F">
        <w:t>update</w:t>
      </w:r>
      <w:r>
        <w:t>d</w:t>
      </w:r>
      <w:r w:rsidR="00A94B1F">
        <w:t xml:space="preserve"> </w:t>
      </w:r>
      <w:r>
        <w:t xml:space="preserve">that NWS </w:t>
      </w:r>
      <w:r w:rsidR="002A0054">
        <w:t>ha</w:t>
      </w:r>
      <w:r w:rsidR="00BD00CC">
        <w:t>s</w:t>
      </w:r>
      <w:r w:rsidR="002A0054">
        <w:t xml:space="preserve"> now got approval from Government to </w:t>
      </w:r>
      <w:r w:rsidR="009B0C82">
        <w:t>launch a property scheme</w:t>
      </w:r>
      <w:r w:rsidR="00BD00CC">
        <w:t>.</w:t>
      </w:r>
      <w:r w:rsidR="009B0C82">
        <w:t xml:space="preserve"> </w:t>
      </w:r>
      <w:r w:rsidR="00BD00CC">
        <w:t>T</w:t>
      </w:r>
      <w:r w:rsidR="009B0C82">
        <w:t xml:space="preserve">his </w:t>
      </w:r>
      <w:r w:rsidR="00BD00CC">
        <w:t xml:space="preserve">scheme </w:t>
      </w:r>
      <w:r w:rsidR="009B0C82">
        <w:t>is intended to be launched by the end of Summer</w:t>
      </w:r>
      <w:r w:rsidR="00B571DD">
        <w:t xml:space="preserve">. </w:t>
      </w:r>
    </w:p>
    <w:p w14:paraId="478C843B" w14:textId="3BC8CDFB" w:rsidR="00F973B4" w:rsidRDefault="00B571DD" w:rsidP="00BC2993">
      <w:pPr>
        <w:pStyle w:val="NoSpacing"/>
        <w:numPr>
          <w:ilvl w:val="0"/>
          <w:numId w:val="33"/>
        </w:numPr>
      </w:pPr>
      <w:r>
        <w:t xml:space="preserve">It </w:t>
      </w:r>
      <w:r w:rsidR="00F973B4">
        <w:t>is unusual for a property scheme to be launched at such an</w:t>
      </w:r>
      <w:r w:rsidR="00F72895">
        <w:t xml:space="preserve"> early</w:t>
      </w:r>
      <w:r>
        <w:t xml:space="preserve"> stage of </w:t>
      </w:r>
      <w:r w:rsidR="00F973B4">
        <w:t xml:space="preserve">a </w:t>
      </w:r>
      <w:r>
        <w:t xml:space="preserve">project </w:t>
      </w:r>
      <w:r w:rsidR="00F973B4">
        <w:t>but this</w:t>
      </w:r>
      <w:r w:rsidR="000B21C4">
        <w:t xml:space="preserve"> recognises the concern</w:t>
      </w:r>
      <w:r w:rsidR="00F973B4">
        <w:t>s</w:t>
      </w:r>
      <w:r w:rsidR="000B21C4">
        <w:t xml:space="preserve"> that</w:t>
      </w:r>
      <w:r w:rsidR="00BC2993">
        <w:t xml:space="preserve"> </w:t>
      </w:r>
      <w:r w:rsidR="000B21C4">
        <w:t>local communities have around the proposed GDF</w:t>
      </w:r>
      <w:r w:rsidR="0084150D">
        <w:t xml:space="preserve">. </w:t>
      </w:r>
    </w:p>
    <w:p w14:paraId="7F402C25" w14:textId="7EE0C336" w:rsidR="005A2D3F" w:rsidRDefault="005A2D3F" w:rsidP="000B21C4">
      <w:pPr>
        <w:pStyle w:val="NoSpacing"/>
      </w:pPr>
    </w:p>
    <w:p w14:paraId="0972A4AA" w14:textId="77777777" w:rsidR="005A2D3F" w:rsidRDefault="00F973B4" w:rsidP="005A2D3F">
      <w:pPr>
        <w:pStyle w:val="NoSpacing"/>
        <w:numPr>
          <w:ilvl w:val="0"/>
          <w:numId w:val="34"/>
        </w:numPr>
      </w:pPr>
      <w:r>
        <w:t>A</w:t>
      </w:r>
      <w:r w:rsidR="00BA0DC7">
        <w:t xml:space="preserve"> detailed </w:t>
      </w:r>
      <w:r w:rsidR="009734E4">
        <w:t>summary of the scheme</w:t>
      </w:r>
      <w:r>
        <w:t xml:space="preserve"> will be presented to members once the scheme is launc</w:t>
      </w:r>
      <w:r w:rsidR="003622ED">
        <w:t>hed in the summer</w:t>
      </w:r>
      <w:r w:rsidR="009734E4">
        <w:t xml:space="preserve">. </w:t>
      </w:r>
    </w:p>
    <w:p w14:paraId="3307FF53" w14:textId="3D185639" w:rsidR="005A2D3F" w:rsidRDefault="005A2D3F" w:rsidP="005A2D3F">
      <w:pPr>
        <w:pStyle w:val="NoSpacing"/>
        <w:numPr>
          <w:ilvl w:val="0"/>
          <w:numId w:val="34"/>
        </w:numPr>
      </w:pPr>
      <w:r>
        <w:t>C</w:t>
      </w:r>
      <w:r w:rsidR="009734E4">
        <w:t xml:space="preserve">onversations </w:t>
      </w:r>
      <w:r>
        <w:t xml:space="preserve">will commence </w:t>
      </w:r>
      <w:r w:rsidR="009734E4">
        <w:t xml:space="preserve">with </w:t>
      </w:r>
      <w:r w:rsidR="00C73EFC">
        <w:t>L</w:t>
      </w:r>
      <w:r w:rsidR="009734E4">
        <w:t>ocal Estate</w:t>
      </w:r>
      <w:r w:rsidR="00C73EFC">
        <w:t xml:space="preserve"> Agents after the </w:t>
      </w:r>
      <w:r w:rsidR="00202691">
        <w:t>pre-election</w:t>
      </w:r>
      <w:r w:rsidR="00C73EFC">
        <w:t xml:space="preserve"> period</w:t>
      </w:r>
      <w:r w:rsidR="00160608">
        <w:t xml:space="preserve">. </w:t>
      </w:r>
    </w:p>
    <w:p w14:paraId="258E4154" w14:textId="762F1685" w:rsidR="005C62AC" w:rsidRDefault="00160608" w:rsidP="005A2D3F">
      <w:pPr>
        <w:pStyle w:val="NoSpacing"/>
        <w:numPr>
          <w:ilvl w:val="0"/>
          <w:numId w:val="34"/>
        </w:numPr>
      </w:pPr>
      <w:r>
        <w:t xml:space="preserve">We are currently drafting </w:t>
      </w:r>
      <w:r w:rsidR="008D4EF5">
        <w:t>Q &amp; A</w:t>
      </w:r>
      <w:r w:rsidR="005A2D3F">
        <w:t>s</w:t>
      </w:r>
      <w:r w:rsidR="008D4EF5">
        <w:t xml:space="preserve"> </w:t>
      </w:r>
      <w:r w:rsidR="005A2D3F">
        <w:t xml:space="preserve">about </w:t>
      </w:r>
      <w:r w:rsidR="008D4EF5">
        <w:t>the scheme</w:t>
      </w:r>
      <w:r w:rsidR="005A2D3F">
        <w:t xml:space="preserve"> which will also be published on the website</w:t>
      </w:r>
      <w:r w:rsidR="000D0A4A">
        <w:t>.</w:t>
      </w:r>
      <w:r w:rsidR="005C62AC">
        <w:t xml:space="preserve"> </w:t>
      </w:r>
    </w:p>
    <w:p w14:paraId="4E238384" w14:textId="77777777" w:rsidR="000D0A4A" w:rsidRDefault="000D0A4A" w:rsidP="00BC2993">
      <w:pPr>
        <w:pStyle w:val="NoSpacing"/>
        <w:ind w:left="720"/>
      </w:pPr>
    </w:p>
    <w:p w14:paraId="193C25B7" w14:textId="076C20C7" w:rsidR="00155904" w:rsidRDefault="005C62AC" w:rsidP="003721B5">
      <w:r>
        <w:t>Q</w:t>
      </w:r>
      <w:r w:rsidR="000D0A4A">
        <w:t xml:space="preserve"> </w:t>
      </w:r>
      <w:r>
        <w:t xml:space="preserve">- </w:t>
      </w:r>
      <w:r w:rsidR="00155904">
        <w:t xml:space="preserve">It seems very unusual for a property scheme to be launched so early in the process. </w:t>
      </w:r>
    </w:p>
    <w:p w14:paraId="014A906F" w14:textId="0B6F6551" w:rsidR="00A32370" w:rsidRDefault="00155904" w:rsidP="003721B5">
      <w:r>
        <w:t xml:space="preserve">A – The GDF project is </w:t>
      </w:r>
      <w:r w:rsidR="00A32370">
        <w:t>recognised</w:t>
      </w:r>
      <w:r>
        <w:t xml:space="preserve"> to be </w:t>
      </w:r>
      <w:r w:rsidR="00F72895">
        <w:t>a vastly different</w:t>
      </w:r>
      <w:r>
        <w:t xml:space="preserve"> project </w:t>
      </w:r>
      <w:r w:rsidR="00A32370">
        <w:t>than</w:t>
      </w:r>
      <w:r>
        <w:t xml:space="preserve"> </w:t>
      </w:r>
      <w:r w:rsidR="00A32370">
        <w:t xml:space="preserve">previous projects. </w:t>
      </w:r>
    </w:p>
    <w:p w14:paraId="431E929C" w14:textId="077FDF8F" w:rsidR="002D6E7F" w:rsidRDefault="00A32370" w:rsidP="003721B5">
      <w:r>
        <w:t>Q – Will there be an opportunity for roadshow event</w:t>
      </w:r>
      <w:r w:rsidR="000D0A4A">
        <w:t>s</w:t>
      </w:r>
      <w:r>
        <w:t xml:space="preserve"> </w:t>
      </w:r>
      <w:r w:rsidR="002D6E7F">
        <w:t>in local communities</w:t>
      </w:r>
      <w:r w:rsidR="000D0A4A">
        <w:t>?</w:t>
      </w:r>
      <w:r w:rsidR="002D6E7F">
        <w:t xml:space="preserve"> </w:t>
      </w:r>
    </w:p>
    <w:p w14:paraId="686B8774" w14:textId="4FB03283" w:rsidR="009439C1" w:rsidRDefault="002D6E7F" w:rsidP="003721B5">
      <w:r>
        <w:t xml:space="preserve">A </w:t>
      </w:r>
      <w:r w:rsidR="00026A58">
        <w:t>–</w:t>
      </w:r>
      <w:r>
        <w:t xml:space="preserve"> </w:t>
      </w:r>
      <w:r w:rsidR="000D0A4A">
        <w:t>Yes, w</w:t>
      </w:r>
      <w:r w:rsidR="00026A58">
        <w:t xml:space="preserve">e are currently drafting an Engagement plan which will be launched </w:t>
      </w:r>
      <w:r w:rsidR="009439C1">
        <w:t xml:space="preserve">at the end of the summer. </w:t>
      </w:r>
    </w:p>
    <w:p w14:paraId="0D571A59" w14:textId="3921851A" w:rsidR="00877275" w:rsidRDefault="002616B0" w:rsidP="003721B5">
      <w:r>
        <w:t>Q – Who will manage this scheme</w:t>
      </w:r>
      <w:r w:rsidR="004860FD">
        <w:t xml:space="preserve">, will it be an independent </w:t>
      </w:r>
      <w:r w:rsidR="00877275">
        <w:t>scheme</w:t>
      </w:r>
      <w:r w:rsidR="000D0A4A">
        <w:t>?</w:t>
      </w:r>
      <w:r w:rsidR="00877275">
        <w:t xml:space="preserve"> </w:t>
      </w:r>
    </w:p>
    <w:p w14:paraId="45E9DF1E" w14:textId="358EA2F5" w:rsidR="009E14BF" w:rsidRDefault="00877275" w:rsidP="003721B5">
      <w:r>
        <w:t xml:space="preserve">A – We will be involved in the </w:t>
      </w:r>
      <w:r w:rsidR="000D0A4A">
        <w:t>day to day runn</w:t>
      </w:r>
      <w:r w:rsidR="001B0C7F">
        <w:t xml:space="preserve">ing of the </w:t>
      </w:r>
      <w:r>
        <w:t xml:space="preserve">scheme </w:t>
      </w:r>
      <w:r w:rsidR="00C73279">
        <w:t xml:space="preserve">but we </w:t>
      </w:r>
      <w:r w:rsidR="001B0C7F">
        <w:t xml:space="preserve">will </w:t>
      </w:r>
      <w:r w:rsidR="00C73279">
        <w:t xml:space="preserve">have three independent members who sit on the </w:t>
      </w:r>
      <w:r w:rsidR="009E14BF">
        <w:t xml:space="preserve">panel. </w:t>
      </w:r>
    </w:p>
    <w:p w14:paraId="7C98F58B" w14:textId="3C0E62E7" w:rsidR="009E14BF" w:rsidRDefault="009E14BF" w:rsidP="003721B5">
      <w:r>
        <w:t>Q</w:t>
      </w:r>
      <w:r w:rsidR="001B0C7F">
        <w:t xml:space="preserve"> </w:t>
      </w:r>
      <w:r>
        <w:t>- What is the width of the Scheme</w:t>
      </w:r>
      <w:r w:rsidR="001B0C7F">
        <w:t>? How far will it reach?</w:t>
      </w:r>
    </w:p>
    <w:p w14:paraId="6218E529" w14:textId="0EF4FFDA" w:rsidR="006523E9" w:rsidRDefault="009E14BF" w:rsidP="003721B5">
      <w:r>
        <w:t xml:space="preserve">A </w:t>
      </w:r>
      <w:r w:rsidR="00FB46D1">
        <w:t>–</w:t>
      </w:r>
      <w:r>
        <w:t xml:space="preserve"> </w:t>
      </w:r>
      <w:r w:rsidR="00FB46D1">
        <w:t xml:space="preserve">There </w:t>
      </w:r>
      <w:r w:rsidR="00EB7A63">
        <w:t>is</w:t>
      </w:r>
      <w:r w:rsidR="001B0C7F">
        <w:t>n’t</w:t>
      </w:r>
      <w:r w:rsidR="00FB46D1">
        <w:t xml:space="preserve"> a red line </w:t>
      </w:r>
      <w:r w:rsidR="006523E9">
        <w:t xml:space="preserve">around the </w:t>
      </w:r>
      <w:r w:rsidR="00F63A50">
        <w:t>S</w:t>
      </w:r>
      <w:r w:rsidR="006523E9">
        <w:t>cheme</w:t>
      </w:r>
      <w:r w:rsidR="001B0C7F">
        <w:t>.</w:t>
      </w:r>
      <w:r w:rsidR="006523E9">
        <w:t xml:space="preserve"> </w:t>
      </w:r>
    </w:p>
    <w:p w14:paraId="5069AF11" w14:textId="5D616CF6" w:rsidR="00FF4A97" w:rsidRDefault="006523E9" w:rsidP="003721B5">
      <w:r>
        <w:t xml:space="preserve">Q – The challenge </w:t>
      </w:r>
      <w:r w:rsidR="00F63A50">
        <w:t xml:space="preserve">you have is that </w:t>
      </w:r>
      <w:r w:rsidR="00E522D3">
        <w:t xml:space="preserve">with </w:t>
      </w:r>
      <w:r w:rsidR="00F63A50">
        <w:t>a</w:t>
      </w:r>
      <w:r w:rsidR="002616B0">
        <w:t xml:space="preserve"> </w:t>
      </w:r>
      <w:r w:rsidR="00E522D3">
        <w:t>n</w:t>
      </w:r>
      <w:r w:rsidR="00F63A50">
        <w:t>uclear site storing high</w:t>
      </w:r>
      <w:r w:rsidR="00E522D3">
        <w:t>ly</w:t>
      </w:r>
      <w:r w:rsidR="00F63A50">
        <w:t xml:space="preserve"> </w:t>
      </w:r>
      <w:r w:rsidR="004E53AC">
        <w:t>active</w:t>
      </w:r>
      <w:r w:rsidR="00F63A50">
        <w:t xml:space="preserve"> </w:t>
      </w:r>
      <w:r w:rsidR="00E522D3">
        <w:t>waste,</w:t>
      </w:r>
      <w:r w:rsidR="004E53AC">
        <w:t xml:space="preserve"> people </w:t>
      </w:r>
      <w:r w:rsidR="00DD5810">
        <w:t>twenty</w:t>
      </w:r>
      <w:r w:rsidR="004E53AC">
        <w:t xml:space="preserve"> </w:t>
      </w:r>
      <w:r w:rsidR="00A8178A">
        <w:t>miles</w:t>
      </w:r>
      <w:r w:rsidR="004E53AC">
        <w:t xml:space="preserve"> away may say the</w:t>
      </w:r>
      <w:r w:rsidR="00D748BD">
        <w:t>y</w:t>
      </w:r>
      <w:r w:rsidR="004E53AC">
        <w:t xml:space="preserve"> are affected by the </w:t>
      </w:r>
      <w:r w:rsidR="00A8178A">
        <w:t>process</w:t>
      </w:r>
      <w:r w:rsidR="00E522D3">
        <w:t>.</w:t>
      </w:r>
      <w:r w:rsidR="00F63A50">
        <w:t xml:space="preserve"> </w:t>
      </w:r>
    </w:p>
    <w:p w14:paraId="2F5840D7" w14:textId="7D9E0DE1" w:rsidR="00B32EB9" w:rsidRDefault="00A8178A" w:rsidP="003721B5">
      <w:r>
        <w:t xml:space="preserve">A – There is a process of </w:t>
      </w:r>
      <w:r w:rsidR="00926CA4">
        <w:t xml:space="preserve">application and </w:t>
      </w:r>
      <w:r w:rsidR="00E522D3">
        <w:t>applicants have to</w:t>
      </w:r>
      <w:r w:rsidR="00926CA4">
        <w:t xml:space="preserve"> demonstrat</w:t>
      </w:r>
      <w:r w:rsidR="00E522D3">
        <w:t>e</w:t>
      </w:r>
      <w:r w:rsidR="00926CA4">
        <w:t xml:space="preserve"> that the</w:t>
      </w:r>
      <w:r w:rsidR="00E522D3">
        <w:t>y are</w:t>
      </w:r>
      <w:r w:rsidR="00C65C14">
        <w:t xml:space="preserve"> </w:t>
      </w:r>
      <w:r w:rsidR="00926CA4">
        <w:t>impact</w:t>
      </w:r>
      <w:r w:rsidR="00E522D3">
        <w:t>ed. These</w:t>
      </w:r>
      <w:r w:rsidR="00C65C14">
        <w:t xml:space="preserve"> application</w:t>
      </w:r>
      <w:r w:rsidR="00B32EB9">
        <w:t>s</w:t>
      </w:r>
      <w:r w:rsidR="00C65C14">
        <w:t xml:space="preserve"> are independently assessed</w:t>
      </w:r>
      <w:r w:rsidR="00B32EB9">
        <w:t xml:space="preserve">. Independent valuations </w:t>
      </w:r>
      <w:r w:rsidR="00E522D3">
        <w:t xml:space="preserve">chosen by the applicant </w:t>
      </w:r>
      <w:r w:rsidR="00B32EB9">
        <w:t>which the developer can</w:t>
      </w:r>
      <w:r w:rsidR="00E522D3">
        <w:t>’</w:t>
      </w:r>
      <w:r w:rsidR="00B32EB9">
        <w:t xml:space="preserve">t influence. </w:t>
      </w:r>
    </w:p>
    <w:p w14:paraId="7FDCDA87" w14:textId="5D04567B" w:rsidR="00A8178A" w:rsidRDefault="00B15C11" w:rsidP="003721B5">
      <w:r>
        <w:t xml:space="preserve">Q </w:t>
      </w:r>
      <w:r w:rsidR="003527B0">
        <w:t>–</w:t>
      </w:r>
      <w:r>
        <w:t xml:space="preserve"> </w:t>
      </w:r>
      <w:r w:rsidR="003527B0">
        <w:t xml:space="preserve">What is built </w:t>
      </w:r>
      <w:r w:rsidR="005E3F6D">
        <w:t>into</w:t>
      </w:r>
      <w:r w:rsidR="003527B0">
        <w:t xml:space="preserve"> the process for </w:t>
      </w:r>
      <w:r w:rsidR="00F372EA">
        <w:t>people’s</w:t>
      </w:r>
      <w:r w:rsidR="003527B0">
        <w:t xml:space="preserve"> health and wellbeing </w:t>
      </w:r>
      <w:r w:rsidR="00832888">
        <w:t xml:space="preserve">are there support </w:t>
      </w:r>
      <w:r w:rsidR="00E57AD4">
        <w:t>mechanisms</w:t>
      </w:r>
      <w:r w:rsidR="00832888">
        <w:t xml:space="preserve"> that go beyond the </w:t>
      </w:r>
      <w:r w:rsidR="00E57AD4">
        <w:t xml:space="preserve">value of money. </w:t>
      </w:r>
    </w:p>
    <w:p w14:paraId="6CFBB59B" w14:textId="093997F1" w:rsidR="00224CEA" w:rsidRDefault="00E57AD4" w:rsidP="003721B5">
      <w:r>
        <w:t xml:space="preserve">A </w:t>
      </w:r>
      <w:r w:rsidR="00F372EA">
        <w:t>–</w:t>
      </w:r>
      <w:r>
        <w:t xml:space="preserve"> </w:t>
      </w:r>
      <w:r w:rsidR="00FB2634">
        <w:t>Yes,</w:t>
      </w:r>
      <w:r w:rsidR="00F372EA">
        <w:t xml:space="preserve"> the application process h</w:t>
      </w:r>
      <w:r w:rsidR="00E42A9D">
        <w:t>a</w:t>
      </w:r>
      <w:r w:rsidR="00F372EA">
        <w:t xml:space="preserve">s been made </w:t>
      </w:r>
      <w:r w:rsidR="00F72895">
        <w:t>quite simple</w:t>
      </w:r>
      <w:r w:rsidR="00F372EA">
        <w:t xml:space="preserve"> with </w:t>
      </w:r>
      <w:r w:rsidR="00E42A9D">
        <w:t>plain English, we can sign post people to support organisations</w:t>
      </w:r>
      <w:r w:rsidR="00224CEA">
        <w:t xml:space="preserve">. </w:t>
      </w:r>
    </w:p>
    <w:p w14:paraId="73A741CF" w14:textId="0186B579" w:rsidR="00164061" w:rsidRDefault="006A4FC3" w:rsidP="003721B5">
      <w:r>
        <w:t xml:space="preserve">This scheme is not unique to the South Copland Area it will be rolled out across all </w:t>
      </w:r>
      <w:r w:rsidR="00E522D3">
        <w:t xml:space="preserve">Community Partnership </w:t>
      </w:r>
      <w:r>
        <w:t xml:space="preserve">areas. </w:t>
      </w:r>
    </w:p>
    <w:p w14:paraId="5C48E90E" w14:textId="2CFD5054" w:rsidR="0009757D" w:rsidRDefault="006A4FC3" w:rsidP="003721B5">
      <w:r>
        <w:t>Q – Will there be information on compulsory purchase and land acquired temporarily</w:t>
      </w:r>
      <w:r w:rsidR="0009757D">
        <w:t xml:space="preserve"> under compulsory purchase</w:t>
      </w:r>
      <w:r w:rsidR="00E522D3">
        <w:t>.</w:t>
      </w:r>
      <w:r w:rsidR="0009757D">
        <w:t xml:space="preserve"> </w:t>
      </w:r>
    </w:p>
    <w:p w14:paraId="3FA7C709" w14:textId="4D94F478" w:rsidR="00ED7909" w:rsidRDefault="0009757D" w:rsidP="003721B5">
      <w:r>
        <w:t xml:space="preserve">A – We </w:t>
      </w:r>
      <w:r w:rsidR="00DD5810">
        <w:t>do not</w:t>
      </w:r>
      <w:r>
        <w:t xml:space="preserve"> </w:t>
      </w:r>
      <w:r w:rsidR="00E522D3">
        <w:t>intend</w:t>
      </w:r>
      <w:r>
        <w:t xml:space="preserve"> to use compulsory purchase</w:t>
      </w:r>
      <w:r w:rsidR="00646C45">
        <w:t xml:space="preserve"> we would want to work together to come to a mutual agreement with landowners.</w:t>
      </w:r>
    </w:p>
    <w:p w14:paraId="5025EA30" w14:textId="0A0BAC25" w:rsidR="00ED7909" w:rsidRPr="00C11468" w:rsidRDefault="00ED7909" w:rsidP="00ED7909">
      <w:pPr>
        <w:pStyle w:val="Heading2"/>
        <w:numPr>
          <w:ilvl w:val="0"/>
          <w:numId w:val="0"/>
        </w:numPr>
        <w:ind w:left="709" w:hanging="709"/>
      </w:pPr>
      <w:r>
        <w:t xml:space="preserve">7. Subgroup Feedbacks  </w:t>
      </w:r>
      <w:bookmarkStart w:id="1" w:name="_Hlk133327388"/>
      <w:r w:rsidR="00A361B3">
        <w:t xml:space="preserve"> </w:t>
      </w:r>
    </w:p>
    <w:bookmarkEnd w:id="1"/>
    <w:p w14:paraId="5196AE47" w14:textId="77777777" w:rsidR="001B4E1D" w:rsidRDefault="001B4E1D" w:rsidP="009E14BF">
      <w:pPr>
        <w:pStyle w:val="NoSpacing"/>
      </w:pPr>
    </w:p>
    <w:p w14:paraId="3AAE33E3" w14:textId="0327C746" w:rsidR="000E716C" w:rsidRDefault="00E42A9D" w:rsidP="00ED7909">
      <w:pPr>
        <w:pStyle w:val="NoSpacing"/>
      </w:pPr>
      <w:r>
        <w:t xml:space="preserve"> </w:t>
      </w:r>
      <w:r w:rsidR="000E716C">
        <w:t xml:space="preserve">Updates were provided from representatives of each </w:t>
      </w:r>
      <w:r w:rsidR="002702EE">
        <w:t>Subgroup and</w:t>
      </w:r>
      <w:r w:rsidR="000E716C">
        <w:t xml:space="preserve"> are summarised here.</w:t>
      </w:r>
    </w:p>
    <w:p w14:paraId="0F6E3D09" w14:textId="77777777" w:rsidR="001D1883" w:rsidRDefault="001D1883" w:rsidP="00ED7909">
      <w:pPr>
        <w:pStyle w:val="NoSpacing"/>
      </w:pPr>
    </w:p>
    <w:p w14:paraId="182369B1" w14:textId="33875BE3" w:rsidR="000E716C" w:rsidRDefault="000E716C" w:rsidP="000E716C">
      <w:pPr>
        <w:pStyle w:val="Heading3"/>
      </w:pPr>
      <w:r>
        <w:t xml:space="preserve">Communications </w:t>
      </w:r>
      <w:r w:rsidR="00664CAF">
        <w:t xml:space="preserve">&amp; Engagement </w:t>
      </w:r>
      <w:r>
        <w:t>Subgroup</w:t>
      </w:r>
      <w:r w:rsidR="001D1883">
        <w:t xml:space="preserve"> Meeting 13</w:t>
      </w:r>
      <w:r w:rsidR="001D1883" w:rsidRPr="001D1883">
        <w:rPr>
          <w:vertAlign w:val="superscript"/>
        </w:rPr>
        <w:t>th</w:t>
      </w:r>
      <w:r w:rsidR="001D1883">
        <w:t xml:space="preserve"> April 2023</w:t>
      </w:r>
    </w:p>
    <w:p w14:paraId="04CBECE1" w14:textId="3718AB90" w:rsidR="00ED310E" w:rsidRPr="00ED310E" w:rsidRDefault="00ED310E" w:rsidP="00ED310E">
      <w:pPr>
        <w:numPr>
          <w:ilvl w:val="0"/>
          <w:numId w:val="20"/>
        </w:numPr>
      </w:pPr>
      <w:r w:rsidRPr="00ED310E">
        <w:t xml:space="preserve">The CP asked that the </w:t>
      </w:r>
      <w:r w:rsidR="003D530C">
        <w:t>C</w:t>
      </w:r>
      <w:r w:rsidRPr="00ED310E">
        <w:t xml:space="preserve">ommunications and </w:t>
      </w:r>
      <w:r w:rsidR="003D530C">
        <w:t>E</w:t>
      </w:r>
      <w:r w:rsidRPr="00ED310E">
        <w:t>ngagement subgroups be merged into one subgroup</w:t>
      </w:r>
    </w:p>
    <w:p w14:paraId="1E4B2AF6" w14:textId="77777777" w:rsidR="00ED310E" w:rsidRPr="00ED310E" w:rsidRDefault="00ED310E" w:rsidP="00ED310E">
      <w:pPr>
        <w:numPr>
          <w:ilvl w:val="0"/>
          <w:numId w:val="20"/>
        </w:numPr>
      </w:pPr>
      <w:r w:rsidRPr="00ED310E">
        <w:t>Kate Willshaw was elected as Chair of the subgroup</w:t>
      </w:r>
    </w:p>
    <w:p w14:paraId="44BBF430" w14:textId="77777777" w:rsidR="00ED310E" w:rsidRPr="00ED310E" w:rsidRDefault="00ED310E" w:rsidP="00ED310E">
      <w:pPr>
        <w:numPr>
          <w:ilvl w:val="0"/>
          <w:numId w:val="20"/>
        </w:numPr>
      </w:pPr>
      <w:proofErr w:type="spellStart"/>
      <w:r w:rsidRPr="00ED310E">
        <w:t>ToR</w:t>
      </w:r>
      <w:proofErr w:type="spellEnd"/>
      <w:r w:rsidRPr="00ED310E">
        <w:t xml:space="preserve"> were discussed and additions suggested – these will be ratified at the next meeting</w:t>
      </w:r>
    </w:p>
    <w:p w14:paraId="7A20A0B1" w14:textId="2622472A" w:rsidR="00ED310E" w:rsidRDefault="00ED310E" w:rsidP="00BC2993">
      <w:pPr>
        <w:pStyle w:val="ListParagraph"/>
        <w:numPr>
          <w:ilvl w:val="0"/>
          <w:numId w:val="20"/>
        </w:numPr>
      </w:pPr>
      <w:r w:rsidRPr="00ED310E">
        <w:t>Meetings will be via Teams as and when needed, but initially month</w:t>
      </w:r>
      <w:r w:rsidR="00EB168D">
        <w:t>ly</w:t>
      </w:r>
    </w:p>
    <w:p w14:paraId="43F91308" w14:textId="1F0A73EA" w:rsidR="005A0AD0" w:rsidRPr="005A0AD0" w:rsidRDefault="005A0AD0" w:rsidP="005A0AD0">
      <w:pPr>
        <w:numPr>
          <w:ilvl w:val="0"/>
          <w:numId w:val="21"/>
        </w:numPr>
      </w:pPr>
      <w:r w:rsidRPr="005A0AD0">
        <w:t xml:space="preserve">The group discussed a draft </w:t>
      </w:r>
      <w:r w:rsidR="00EB168D">
        <w:t>E</w:t>
      </w:r>
      <w:r w:rsidRPr="005A0AD0">
        <w:t xml:space="preserve">ngagement </w:t>
      </w:r>
      <w:r w:rsidR="00EB168D">
        <w:t>P</w:t>
      </w:r>
      <w:r w:rsidRPr="005A0AD0">
        <w:t xml:space="preserve">lan – the Chair will </w:t>
      </w:r>
      <w:r w:rsidR="00430E0E" w:rsidRPr="005A0AD0">
        <w:t>collaborate</w:t>
      </w:r>
      <w:r w:rsidRPr="005A0AD0">
        <w:t xml:space="preserve"> with the Community Engagement Coordinator to take this forward</w:t>
      </w:r>
    </w:p>
    <w:p w14:paraId="455BF77E" w14:textId="108F4896" w:rsidR="005A0AD0" w:rsidRPr="005A0AD0" w:rsidRDefault="005A0AD0" w:rsidP="005A0AD0">
      <w:pPr>
        <w:numPr>
          <w:ilvl w:val="0"/>
          <w:numId w:val="21"/>
        </w:numPr>
      </w:pPr>
      <w:r w:rsidRPr="005A0AD0">
        <w:t xml:space="preserve">The group agreed to commence engagement as detailed in the engagement plan – 1 CP meeting, </w:t>
      </w:r>
      <w:r w:rsidR="000B0393" w:rsidRPr="005A0AD0">
        <w:t>one</w:t>
      </w:r>
      <w:r w:rsidRPr="005A0AD0">
        <w:t xml:space="preserve"> outreach activity and </w:t>
      </w:r>
      <w:r w:rsidR="000B0393" w:rsidRPr="005A0AD0">
        <w:t>one</w:t>
      </w:r>
      <w:r w:rsidRPr="005A0AD0">
        <w:t xml:space="preserve"> </w:t>
      </w:r>
      <w:r w:rsidR="002702EE" w:rsidRPr="005A0AD0">
        <w:t>drop-in</w:t>
      </w:r>
      <w:r w:rsidRPr="005A0AD0">
        <w:t xml:space="preserve"> activity per month</w:t>
      </w:r>
    </w:p>
    <w:p w14:paraId="74327197" w14:textId="77777777" w:rsidR="005A0AD0" w:rsidRPr="005A0AD0" w:rsidRDefault="005A0AD0" w:rsidP="005A0AD0">
      <w:pPr>
        <w:numPr>
          <w:ilvl w:val="0"/>
          <w:numId w:val="21"/>
        </w:numPr>
      </w:pPr>
      <w:r w:rsidRPr="005A0AD0">
        <w:t>Calendar of activities to be circulated to all CP members</w:t>
      </w:r>
    </w:p>
    <w:p w14:paraId="4E3C9F5F" w14:textId="76A41A98" w:rsidR="005A0AD0" w:rsidRDefault="00F2510F" w:rsidP="005A0AD0">
      <w:pPr>
        <w:numPr>
          <w:ilvl w:val="0"/>
          <w:numId w:val="21"/>
        </w:numPr>
      </w:pPr>
      <w:r>
        <w:t xml:space="preserve">The </w:t>
      </w:r>
      <w:r w:rsidR="00577FDA">
        <w:t>D</w:t>
      </w:r>
      <w:r w:rsidR="005A0AD0" w:rsidRPr="005A0AD0">
        <w:t xml:space="preserve">elivery </w:t>
      </w:r>
      <w:r w:rsidR="00577FDA">
        <w:t>P</w:t>
      </w:r>
      <w:r w:rsidR="005A0AD0" w:rsidRPr="005A0AD0">
        <w:t>lan was also discussed</w:t>
      </w:r>
    </w:p>
    <w:p w14:paraId="1A61AB95" w14:textId="7940C688" w:rsidR="00283FC8" w:rsidRPr="00283FC8" w:rsidRDefault="00F2510F" w:rsidP="00E87C4E">
      <w:pPr>
        <w:numPr>
          <w:ilvl w:val="0"/>
          <w:numId w:val="21"/>
        </w:numPr>
      </w:pPr>
      <w:r>
        <w:t>Members agreed that the Comms Lead could d</w:t>
      </w:r>
      <w:r w:rsidR="004F501E">
        <w:t xml:space="preserve">raft an outline </w:t>
      </w:r>
      <w:r w:rsidR="00577FDA">
        <w:t>C</w:t>
      </w:r>
      <w:r w:rsidR="004F501E">
        <w:t xml:space="preserve">ommunications </w:t>
      </w:r>
      <w:r w:rsidR="00577FDA">
        <w:t>P</w:t>
      </w:r>
      <w:r w:rsidR="004F501E">
        <w:t xml:space="preserve">lan </w:t>
      </w:r>
      <w:r>
        <w:t>for discussion at a future meeting</w:t>
      </w:r>
    </w:p>
    <w:p w14:paraId="6829531C" w14:textId="1FB4D03C" w:rsidR="000E716C" w:rsidRDefault="000E716C" w:rsidP="000E716C">
      <w:pPr>
        <w:pStyle w:val="Heading3"/>
      </w:pPr>
      <w:r>
        <w:t>Operations Subgroup</w:t>
      </w:r>
    </w:p>
    <w:p w14:paraId="0227E938" w14:textId="6E8E9E2E" w:rsidR="00A361B3" w:rsidRPr="00A361B3" w:rsidRDefault="00A361B3" w:rsidP="00A361B3">
      <w:r w:rsidRPr="00A361B3">
        <w:t>The subgroup met on 16</w:t>
      </w:r>
      <w:r w:rsidRPr="00A361B3">
        <w:rPr>
          <w:vertAlign w:val="superscript"/>
        </w:rPr>
        <w:t>th</w:t>
      </w:r>
      <w:r w:rsidRPr="00A361B3">
        <w:t xml:space="preserve"> March and had </w:t>
      </w:r>
      <w:r w:rsidR="00EB7A63" w:rsidRPr="00A361B3">
        <w:t>three</w:t>
      </w:r>
      <w:r w:rsidRPr="00A361B3">
        <w:t xml:space="preserve"> key outputs:</w:t>
      </w:r>
    </w:p>
    <w:p w14:paraId="502AB3C1" w14:textId="7038FB25" w:rsidR="00A361B3" w:rsidRPr="00A361B3" w:rsidRDefault="00A361B3" w:rsidP="00A361B3">
      <w:pPr>
        <w:numPr>
          <w:ilvl w:val="0"/>
          <w:numId w:val="22"/>
        </w:numPr>
      </w:pPr>
      <w:r w:rsidRPr="00A361B3">
        <w:t>Agreement, subject to incorporation of comments, to the Overarching Subgroup Terms of Reference and Operations Subgroup Terms of Reference.</w:t>
      </w:r>
    </w:p>
    <w:p w14:paraId="113EC59D" w14:textId="2A3E0ACC" w:rsidR="00A361B3" w:rsidRPr="00A361B3" w:rsidRDefault="00A361B3" w:rsidP="00A361B3">
      <w:pPr>
        <w:numPr>
          <w:ilvl w:val="0"/>
          <w:numId w:val="22"/>
        </w:numPr>
      </w:pPr>
      <w:r w:rsidRPr="00A361B3">
        <w:t xml:space="preserve">Agreement that Ged will </w:t>
      </w:r>
      <w:r w:rsidR="00430E0E" w:rsidRPr="00A361B3">
        <w:t>function as</w:t>
      </w:r>
      <w:r w:rsidRPr="00A361B3">
        <w:t xml:space="preserve"> </w:t>
      </w:r>
      <w:r w:rsidR="00B15508">
        <w:t>S</w:t>
      </w:r>
      <w:r w:rsidRPr="00A361B3">
        <w:t xml:space="preserve">ubgroup </w:t>
      </w:r>
      <w:r w:rsidR="00B15508">
        <w:t>C</w:t>
      </w:r>
      <w:r w:rsidRPr="00A361B3">
        <w:t>hair, for an initial term of 12 months.</w:t>
      </w:r>
    </w:p>
    <w:p w14:paraId="302FE1FE" w14:textId="77777777" w:rsidR="00A361B3" w:rsidRPr="00A361B3" w:rsidRDefault="00A361B3" w:rsidP="00A361B3">
      <w:pPr>
        <w:numPr>
          <w:ilvl w:val="0"/>
          <w:numId w:val="22"/>
        </w:numPr>
      </w:pPr>
      <w:r w:rsidRPr="00A361B3">
        <w:t>Agreement that the final draft Community Partnership Agreement should be recirculated to CP members for a final round of comments, prior to approval at the April 19</w:t>
      </w:r>
      <w:r w:rsidRPr="00A361B3">
        <w:rPr>
          <w:vertAlign w:val="superscript"/>
        </w:rPr>
        <w:t>th</w:t>
      </w:r>
      <w:r w:rsidRPr="00A361B3">
        <w:t xml:space="preserve"> CP meeting </w:t>
      </w:r>
    </w:p>
    <w:p w14:paraId="237EACA6" w14:textId="03CEB183" w:rsidR="00A361B3" w:rsidRDefault="00A361B3" w:rsidP="00AB1A62">
      <w:pPr>
        <w:pStyle w:val="Heading2"/>
      </w:pPr>
      <w:r>
        <w:t xml:space="preserve">AOB </w:t>
      </w:r>
    </w:p>
    <w:p w14:paraId="154499D8" w14:textId="33903356" w:rsidR="00AB1A62" w:rsidRDefault="00B550AA" w:rsidP="00AB1A62">
      <w:r>
        <w:t xml:space="preserve">Following Local Government Reorganisation, the </w:t>
      </w:r>
      <w:r w:rsidR="004701A4">
        <w:t>S</w:t>
      </w:r>
      <w:r w:rsidR="00481C8B">
        <w:t xml:space="preserve">outh Copeland Search Area has changed and now includes the </w:t>
      </w:r>
      <w:r w:rsidR="004701A4">
        <w:t>P</w:t>
      </w:r>
      <w:r w:rsidR="00481C8B">
        <w:t xml:space="preserve">arishes of </w:t>
      </w:r>
      <w:proofErr w:type="spellStart"/>
      <w:r w:rsidR="00481C8B">
        <w:t>Drigg</w:t>
      </w:r>
      <w:proofErr w:type="spellEnd"/>
      <w:r w:rsidR="00481C8B">
        <w:t xml:space="preserve"> and Carleton and </w:t>
      </w:r>
      <w:proofErr w:type="spellStart"/>
      <w:r w:rsidR="00481C8B">
        <w:t>Irton</w:t>
      </w:r>
      <w:proofErr w:type="spellEnd"/>
      <w:r w:rsidR="00481C8B">
        <w:t xml:space="preserve"> with </w:t>
      </w:r>
      <w:proofErr w:type="spellStart"/>
      <w:r w:rsidR="00481C8B">
        <w:t>Santon</w:t>
      </w:r>
      <w:proofErr w:type="spellEnd"/>
      <w:r w:rsidR="00481C8B">
        <w:t xml:space="preserve">. </w:t>
      </w:r>
      <w:r w:rsidR="006C3D63">
        <w:t>Following these changes, t</w:t>
      </w:r>
      <w:r w:rsidR="00F73F36">
        <w:t xml:space="preserve">he Base line </w:t>
      </w:r>
      <w:r w:rsidR="009A6213">
        <w:t>S</w:t>
      </w:r>
      <w:r w:rsidR="00F73F36">
        <w:t xml:space="preserve">urvey needs to be </w:t>
      </w:r>
      <w:r w:rsidR="006C3D63">
        <w:t>redone to</w:t>
      </w:r>
      <w:r w:rsidR="00AB22D2">
        <w:t xml:space="preserve"> reflect </w:t>
      </w:r>
      <w:r w:rsidR="006C3D63">
        <w:t>the addition of the new communities</w:t>
      </w:r>
      <w:r w:rsidR="00AA2A84">
        <w:t xml:space="preserve">. </w:t>
      </w:r>
      <w:r w:rsidR="000E63A6">
        <w:t xml:space="preserve">The questions will be the same as the questions that were asked last time </w:t>
      </w:r>
      <w:r w:rsidR="007D1A55">
        <w:t>and the survey is planned to take place in the summer.</w:t>
      </w:r>
      <w:r w:rsidR="00556AB9">
        <w:t xml:space="preserve"> </w:t>
      </w:r>
    </w:p>
    <w:p w14:paraId="0EAF0C19" w14:textId="3E0E3000" w:rsidR="007D1A55" w:rsidRPr="00BC2993" w:rsidRDefault="007D1A55" w:rsidP="00AB1A62">
      <w:r w:rsidRPr="00BC2993">
        <w:t>Comm</w:t>
      </w:r>
      <w:r>
        <w:t xml:space="preserve">unity Partnership members had concerns about the introduction of new communities and the effect that would have on the results. They therefore requested </w:t>
      </w:r>
      <w:r w:rsidR="00B43AA8">
        <w:t xml:space="preserve">that results were reported by </w:t>
      </w:r>
      <w:r w:rsidR="0019364A">
        <w:t>P</w:t>
      </w:r>
      <w:r w:rsidR="00B43AA8">
        <w:t>arish and also reported both including and excluding the new</w:t>
      </w:r>
      <w:r w:rsidR="00C977C9">
        <w:t xml:space="preserve"> communities.</w:t>
      </w:r>
    </w:p>
    <w:p w14:paraId="77C05A69" w14:textId="31410860" w:rsidR="007D1A55" w:rsidRPr="00BC2993" w:rsidRDefault="00C977C9" w:rsidP="00AB1A62">
      <w:r w:rsidRPr="00BC2993">
        <w:t xml:space="preserve">The CEM offered to discuss the concerns with the survey provider Yonder and </w:t>
      </w:r>
      <w:r>
        <w:t>that would inform a wider discussion with members about the survey.</w:t>
      </w:r>
    </w:p>
    <w:p w14:paraId="79F9894F" w14:textId="77BB6179" w:rsidR="004B69C9" w:rsidRDefault="004B69C9" w:rsidP="00AB1A62">
      <w:r w:rsidRPr="004B69C9">
        <w:rPr>
          <w:b/>
          <w:bCs/>
        </w:rPr>
        <w:t>Action:</w:t>
      </w:r>
      <w:r>
        <w:t xml:space="preserve"> </w:t>
      </w:r>
      <w:r w:rsidR="00C977C9">
        <w:t xml:space="preserve">Arrange a </w:t>
      </w:r>
      <w:r>
        <w:t xml:space="preserve">Teams meeting to discuss base line survey. </w:t>
      </w:r>
    </w:p>
    <w:p w14:paraId="10E70B51" w14:textId="34BC6DB0" w:rsidR="0077481D" w:rsidRDefault="00C977C9" w:rsidP="00AB1A62">
      <w:r>
        <w:t xml:space="preserve">The CEM informed the members </w:t>
      </w:r>
      <w:r w:rsidR="004E5E47">
        <w:t xml:space="preserve">that following </w:t>
      </w:r>
      <w:r w:rsidR="00DA181D">
        <w:t>their</w:t>
      </w:r>
      <w:r w:rsidR="004E5E47">
        <w:t xml:space="preserve"> feedback, a</w:t>
      </w:r>
      <w:r w:rsidR="0077481D">
        <w:t xml:space="preserve"> </w:t>
      </w:r>
      <w:r w:rsidR="00016E3C">
        <w:t xml:space="preserve">new email address </w:t>
      </w:r>
      <w:r w:rsidR="004E5E47">
        <w:t xml:space="preserve">has been </w:t>
      </w:r>
      <w:r w:rsidR="00016E3C">
        <w:t>created for member correspondence</w:t>
      </w:r>
      <w:r w:rsidR="00556AB9">
        <w:t xml:space="preserve">. </w:t>
      </w:r>
    </w:p>
    <w:p w14:paraId="525F7DDC" w14:textId="77777777" w:rsidR="00222AD0" w:rsidRPr="00AB1A62" w:rsidRDefault="00222AD0" w:rsidP="00AB1A62"/>
    <w:p w14:paraId="0EB5E11B" w14:textId="19CA2E2A" w:rsidR="00C11468" w:rsidRPr="00C11468" w:rsidRDefault="00163DDB" w:rsidP="00C11468">
      <w:pPr>
        <w:pStyle w:val="Heading2"/>
        <w:numPr>
          <w:ilvl w:val="0"/>
          <w:numId w:val="0"/>
        </w:numPr>
        <w:ind w:left="709" w:hanging="709"/>
      </w:pPr>
      <w:r>
        <w:t xml:space="preserve">New </w:t>
      </w:r>
      <w:r w:rsidR="00C11468">
        <w:t>Actions</w:t>
      </w:r>
      <w:r w:rsidR="00ED7909">
        <w:t xml:space="preserve">  </w:t>
      </w:r>
    </w:p>
    <w:tbl>
      <w:tblPr>
        <w:tblStyle w:val="TableGrid"/>
        <w:tblW w:w="0" w:type="auto"/>
        <w:tblLook w:val="04A0" w:firstRow="1" w:lastRow="0" w:firstColumn="1" w:lastColumn="0" w:noHBand="0" w:noVBand="1"/>
      </w:tblPr>
      <w:tblGrid>
        <w:gridCol w:w="1980"/>
        <w:gridCol w:w="5103"/>
        <w:gridCol w:w="1933"/>
      </w:tblGrid>
      <w:tr w:rsidR="00156F13" w14:paraId="00420A17" w14:textId="77777777" w:rsidTr="00B657BC">
        <w:trPr>
          <w:tblHeader/>
        </w:trPr>
        <w:tc>
          <w:tcPr>
            <w:tcW w:w="1980" w:type="dxa"/>
            <w:shd w:val="clear" w:color="auto" w:fill="D2C7DF"/>
          </w:tcPr>
          <w:p w14:paraId="5CC22009" w14:textId="77777777" w:rsidR="00156F13" w:rsidRPr="00CD2E2F" w:rsidRDefault="00156F13" w:rsidP="006B6FE2">
            <w:pPr>
              <w:spacing w:after="0" w:line="240" w:lineRule="auto"/>
              <w:rPr>
                <w:b/>
                <w:bCs/>
              </w:rPr>
            </w:pPr>
            <w:r w:rsidRPr="00CD2E2F">
              <w:rPr>
                <w:b/>
                <w:bCs/>
              </w:rPr>
              <w:t>Action Reference:</w:t>
            </w:r>
          </w:p>
        </w:tc>
        <w:tc>
          <w:tcPr>
            <w:tcW w:w="5103" w:type="dxa"/>
            <w:shd w:val="clear" w:color="auto" w:fill="D2C7DF"/>
          </w:tcPr>
          <w:p w14:paraId="1E53E625" w14:textId="77777777" w:rsidR="00156F13" w:rsidRPr="00CD2E2F" w:rsidRDefault="00156F13" w:rsidP="006B6FE2">
            <w:pPr>
              <w:spacing w:after="0" w:line="240" w:lineRule="auto"/>
              <w:rPr>
                <w:b/>
                <w:bCs/>
              </w:rPr>
            </w:pPr>
            <w:r w:rsidRPr="00CD2E2F">
              <w:rPr>
                <w:b/>
                <w:bCs/>
              </w:rPr>
              <w:t>Description:</w:t>
            </w:r>
          </w:p>
        </w:tc>
        <w:tc>
          <w:tcPr>
            <w:tcW w:w="1933" w:type="dxa"/>
            <w:shd w:val="clear" w:color="auto" w:fill="D2C7DF"/>
          </w:tcPr>
          <w:p w14:paraId="13B0C9FF" w14:textId="77777777" w:rsidR="00156F13" w:rsidRPr="00CD2E2F" w:rsidRDefault="00156F13" w:rsidP="006B6FE2">
            <w:pPr>
              <w:spacing w:after="0" w:line="240" w:lineRule="auto"/>
              <w:rPr>
                <w:b/>
                <w:bCs/>
              </w:rPr>
            </w:pPr>
            <w:r w:rsidRPr="00CD2E2F">
              <w:rPr>
                <w:b/>
                <w:bCs/>
              </w:rPr>
              <w:t>Assigned to:</w:t>
            </w:r>
          </w:p>
        </w:tc>
      </w:tr>
      <w:tr w:rsidR="00156F13" w14:paraId="5BD375E7" w14:textId="77777777" w:rsidTr="006B6FE2">
        <w:tc>
          <w:tcPr>
            <w:tcW w:w="1980" w:type="dxa"/>
          </w:tcPr>
          <w:p w14:paraId="0089CEA7" w14:textId="451F7B98" w:rsidR="00156F13" w:rsidRDefault="000526AB" w:rsidP="006B6FE2">
            <w:pPr>
              <w:spacing w:after="0" w:line="240" w:lineRule="auto"/>
            </w:pPr>
            <w:r>
              <w:t>190423</w:t>
            </w:r>
            <w:r w:rsidR="00C05C9F">
              <w:t xml:space="preserve"> 1</w:t>
            </w:r>
          </w:p>
        </w:tc>
        <w:tc>
          <w:tcPr>
            <w:tcW w:w="5103" w:type="dxa"/>
          </w:tcPr>
          <w:p w14:paraId="41C99C49" w14:textId="63D5596C" w:rsidR="00156F13" w:rsidRDefault="00B50E27" w:rsidP="006B6FE2">
            <w:pPr>
              <w:spacing w:after="0" w:line="240" w:lineRule="auto"/>
            </w:pPr>
            <w:r>
              <w:t xml:space="preserve">Chase up payment of the </w:t>
            </w:r>
            <w:proofErr w:type="spellStart"/>
            <w:r>
              <w:t>Kirksanton</w:t>
            </w:r>
            <w:proofErr w:type="spellEnd"/>
            <w:r>
              <w:t xml:space="preserve"> Village Hall grant.</w:t>
            </w:r>
          </w:p>
        </w:tc>
        <w:tc>
          <w:tcPr>
            <w:tcW w:w="1933" w:type="dxa"/>
          </w:tcPr>
          <w:p w14:paraId="6E7D6689" w14:textId="54E13281" w:rsidR="00156F13" w:rsidRDefault="00C71597" w:rsidP="006B6FE2">
            <w:pPr>
              <w:spacing w:after="0" w:line="240" w:lineRule="auto"/>
            </w:pPr>
            <w:r>
              <w:t>C</w:t>
            </w:r>
            <w:r w:rsidR="00B50E27">
              <w:t>E</w:t>
            </w:r>
            <w:r>
              <w:t xml:space="preserve">M </w:t>
            </w:r>
          </w:p>
        </w:tc>
      </w:tr>
      <w:tr w:rsidR="00156F13" w14:paraId="3B6D2C42" w14:textId="77777777" w:rsidTr="006B6FE2">
        <w:tc>
          <w:tcPr>
            <w:tcW w:w="1980" w:type="dxa"/>
          </w:tcPr>
          <w:p w14:paraId="5A5EFA8E" w14:textId="0AD470F5" w:rsidR="00156F13" w:rsidRDefault="00DA2651" w:rsidP="006B6FE2">
            <w:pPr>
              <w:spacing w:after="0" w:line="240" w:lineRule="auto"/>
            </w:pPr>
            <w:r>
              <w:t>1904</w:t>
            </w:r>
            <w:r w:rsidR="00C05C9F">
              <w:t>23 2</w:t>
            </w:r>
          </w:p>
        </w:tc>
        <w:tc>
          <w:tcPr>
            <w:tcW w:w="5103" w:type="dxa"/>
          </w:tcPr>
          <w:p w14:paraId="3F2F535C" w14:textId="12FE2FFD" w:rsidR="00DA2651" w:rsidRPr="005706C6" w:rsidRDefault="00DA2651" w:rsidP="00DA2651">
            <w:pPr>
              <w:pStyle w:val="NoSpacing"/>
            </w:pPr>
            <w:r w:rsidRPr="005706C6">
              <w:t>Can the Partnership have the right to legal services if required</w:t>
            </w:r>
            <w:r w:rsidR="0092028C">
              <w:t>?</w:t>
            </w:r>
          </w:p>
          <w:p w14:paraId="08BEF90C" w14:textId="77777777" w:rsidR="00156F13" w:rsidRPr="005706C6" w:rsidRDefault="00156F13" w:rsidP="006B6FE2">
            <w:pPr>
              <w:spacing w:after="0" w:line="240" w:lineRule="auto"/>
            </w:pPr>
          </w:p>
        </w:tc>
        <w:tc>
          <w:tcPr>
            <w:tcW w:w="1933" w:type="dxa"/>
          </w:tcPr>
          <w:p w14:paraId="21650492" w14:textId="120A5424" w:rsidR="00156F13" w:rsidRDefault="00C71597" w:rsidP="006B6FE2">
            <w:pPr>
              <w:spacing w:after="0" w:line="240" w:lineRule="auto"/>
            </w:pPr>
            <w:r>
              <w:t>CK</w:t>
            </w:r>
          </w:p>
        </w:tc>
      </w:tr>
      <w:tr w:rsidR="00156F13" w14:paraId="0EF6A97A" w14:textId="77777777" w:rsidTr="006B6FE2">
        <w:tc>
          <w:tcPr>
            <w:tcW w:w="1980" w:type="dxa"/>
          </w:tcPr>
          <w:p w14:paraId="6647A3EF" w14:textId="3C83AD3D" w:rsidR="00156F13" w:rsidRDefault="00C05C9F" w:rsidP="006B6FE2">
            <w:pPr>
              <w:spacing w:after="0" w:line="240" w:lineRule="auto"/>
            </w:pPr>
            <w:r>
              <w:t>190423 3</w:t>
            </w:r>
          </w:p>
        </w:tc>
        <w:tc>
          <w:tcPr>
            <w:tcW w:w="5103" w:type="dxa"/>
          </w:tcPr>
          <w:p w14:paraId="6568FE5C" w14:textId="03C2C233" w:rsidR="00156F13" w:rsidRPr="005706C6" w:rsidRDefault="0092028C" w:rsidP="006B6FE2">
            <w:pPr>
              <w:spacing w:after="0" w:line="240" w:lineRule="auto"/>
            </w:pPr>
            <w:r w:rsidRPr="00BC2993">
              <w:t>Resend final version of the CP agreement to members.</w:t>
            </w:r>
            <w:r>
              <w:rPr>
                <w:b/>
                <w:bCs/>
              </w:rPr>
              <w:t xml:space="preserve"> </w:t>
            </w:r>
          </w:p>
        </w:tc>
        <w:tc>
          <w:tcPr>
            <w:tcW w:w="1933" w:type="dxa"/>
          </w:tcPr>
          <w:p w14:paraId="07F2F6E7" w14:textId="5D578D31" w:rsidR="00156F13" w:rsidRDefault="00C71597" w:rsidP="006B6FE2">
            <w:pPr>
              <w:spacing w:after="0" w:line="240" w:lineRule="auto"/>
            </w:pPr>
            <w:r>
              <w:t>Secretariat</w:t>
            </w:r>
          </w:p>
        </w:tc>
      </w:tr>
      <w:tr w:rsidR="00DA2651" w14:paraId="07EEB46D" w14:textId="77777777" w:rsidTr="006B6FE2">
        <w:tc>
          <w:tcPr>
            <w:tcW w:w="1980" w:type="dxa"/>
          </w:tcPr>
          <w:p w14:paraId="04EA12C8" w14:textId="61A0DD04" w:rsidR="00DA2651" w:rsidRDefault="00597436" w:rsidP="006B6FE2">
            <w:pPr>
              <w:spacing w:after="0" w:line="240" w:lineRule="auto"/>
            </w:pPr>
            <w:r>
              <w:t>190423 4</w:t>
            </w:r>
          </w:p>
        </w:tc>
        <w:tc>
          <w:tcPr>
            <w:tcW w:w="5103" w:type="dxa"/>
          </w:tcPr>
          <w:p w14:paraId="22DF2679" w14:textId="5A3FA7AA" w:rsidR="00DA2651" w:rsidRDefault="00C05C9F" w:rsidP="006B6FE2">
            <w:pPr>
              <w:spacing w:after="0" w:line="240" w:lineRule="auto"/>
            </w:pPr>
            <w:r>
              <w:t xml:space="preserve">Comms Lead to add a caveat under the link </w:t>
            </w:r>
            <w:r w:rsidR="00597436">
              <w:t xml:space="preserve">to the </w:t>
            </w:r>
            <w:r w:rsidR="006F53F4">
              <w:t>J</w:t>
            </w:r>
            <w:r w:rsidR="00597436">
              <w:t xml:space="preserve">obs and </w:t>
            </w:r>
            <w:r w:rsidR="006F53F4">
              <w:t>S</w:t>
            </w:r>
            <w:r w:rsidR="00597436">
              <w:t xml:space="preserve">kills report </w:t>
            </w:r>
            <w:r w:rsidR="002A643A">
              <w:t>on the website</w:t>
            </w:r>
          </w:p>
        </w:tc>
        <w:tc>
          <w:tcPr>
            <w:tcW w:w="1933" w:type="dxa"/>
          </w:tcPr>
          <w:p w14:paraId="65D3C30D" w14:textId="1443DCF7" w:rsidR="00DA2651" w:rsidRDefault="00C71597" w:rsidP="006B6FE2">
            <w:pPr>
              <w:spacing w:after="0" w:line="240" w:lineRule="auto"/>
            </w:pPr>
            <w:r>
              <w:t>CL</w:t>
            </w:r>
          </w:p>
        </w:tc>
      </w:tr>
      <w:tr w:rsidR="00DA2651" w14:paraId="3E406145" w14:textId="77777777" w:rsidTr="006B6FE2">
        <w:tc>
          <w:tcPr>
            <w:tcW w:w="1980" w:type="dxa"/>
          </w:tcPr>
          <w:p w14:paraId="745C262C" w14:textId="4C5D81EA" w:rsidR="00DA2651" w:rsidRDefault="00E33A42" w:rsidP="006B6FE2">
            <w:pPr>
              <w:spacing w:after="0" w:line="240" w:lineRule="auto"/>
            </w:pPr>
            <w:r>
              <w:t>190423 5</w:t>
            </w:r>
          </w:p>
        </w:tc>
        <w:tc>
          <w:tcPr>
            <w:tcW w:w="5103" w:type="dxa"/>
          </w:tcPr>
          <w:p w14:paraId="0E316C8F" w14:textId="1C1CDFF4" w:rsidR="00DA2651" w:rsidRDefault="002741BA" w:rsidP="006B6FE2">
            <w:pPr>
              <w:spacing w:after="0" w:line="240" w:lineRule="auto"/>
            </w:pPr>
            <w:r>
              <w:t xml:space="preserve">NWS and Partnership members to work together on a revised process for visibility of </w:t>
            </w:r>
            <w:r w:rsidR="00D03D94">
              <w:t>C</w:t>
            </w:r>
            <w:r>
              <w:t xml:space="preserve">ontact </w:t>
            </w:r>
            <w:r w:rsidR="00D03D94">
              <w:t>C</w:t>
            </w:r>
            <w:r>
              <w:t>entre queries.</w:t>
            </w:r>
          </w:p>
        </w:tc>
        <w:tc>
          <w:tcPr>
            <w:tcW w:w="1933" w:type="dxa"/>
          </w:tcPr>
          <w:p w14:paraId="191E661F" w14:textId="16FF7C31" w:rsidR="00DA2651" w:rsidRDefault="002427E3" w:rsidP="006B6FE2">
            <w:pPr>
              <w:spacing w:after="0" w:line="240" w:lineRule="auto"/>
            </w:pPr>
            <w:r>
              <w:t>CL/CM</w:t>
            </w:r>
          </w:p>
        </w:tc>
      </w:tr>
      <w:tr w:rsidR="005706C6" w14:paraId="63219A66" w14:textId="77777777" w:rsidTr="006B6FE2">
        <w:tc>
          <w:tcPr>
            <w:tcW w:w="1980" w:type="dxa"/>
          </w:tcPr>
          <w:p w14:paraId="64F0CE50" w14:textId="62F30F6F" w:rsidR="005706C6" w:rsidRDefault="00B3643F" w:rsidP="006B6FE2">
            <w:pPr>
              <w:spacing w:after="0" w:line="240" w:lineRule="auto"/>
            </w:pPr>
            <w:r>
              <w:t>190423 6</w:t>
            </w:r>
          </w:p>
        </w:tc>
        <w:tc>
          <w:tcPr>
            <w:tcW w:w="5103" w:type="dxa"/>
          </w:tcPr>
          <w:p w14:paraId="0527AEDB" w14:textId="3019D3C2" w:rsidR="005706C6" w:rsidRDefault="00B3643F" w:rsidP="005706C6">
            <w:pPr>
              <w:pStyle w:val="NoSpacing"/>
            </w:pPr>
            <w:r w:rsidRPr="00A40D13">
              <w:t>Cllr Moore to share consultation responses with members</w:t>
            </w:r>
          </w:p>
        </w:tc>
        <w:tc>
          <w:tcPr>
            <w:tcW w:w="1933" w:type="dxa"/>
          </w:tcPr>
          <w:p w14:paraId="5E6BA83A" w14:textId="5279A997" w:rsidR="005706C6" w:rsidRDefault="00F166C5" w:rsidP="006B6FE2">
            <w:pPr>
              <w:spacing w:after="0" w:line="240" w:lineRule="auto"/>
            </w:pPr>
            <w:r>
              <w:t>DM</w:t>
            </w:r>
          </w:p>
        </w:tc>
      </w:tr>
      <w:tr w:rsidR="00E41B9A" w14:paraId="3016F803" w14:textId="77777777" w:rsidTr="006B6FE2">
        <w:tc>
          <w:tcPr>
            <w:tcW w:w="1980" w:type="dxa"/>
          </w:tcPr>
          <w:p w14:paraId="28873F1A" w14:textId="00CDF41E" w:rsidR="00E41B9A" w:rsidRDefault="00E41B9A" w:rsidP="00E41B9A">
            <w:pPr>
              <w:spacing w:after="0" w:line="240" w:lineRule="auto"/>
            </w:pPr>
            <w:r>
              <w:t xml:space="preserve">190423 </w:t>
            </w:r>
            <w:r w:rsidR="00B3643F">
              <w:t>7</w:t>
            </w:r>
          </w:p>
        </w:tc>
        <w:tc>
          <w:tcPr>
            <w:tcW w:w="5103" w:type="dxa"/>
          </w:tcPr>
          <w:p w14:paraId="678C9146" w14:textId="4070022F" w:rsidR="00E41B9A" w:rsidRDefault="00F166C5" w:rsidP="00E41B9A">
            <w:pPr>
              <w:pStyle w:val="NoSpacing"/>
            </w:pPr>
            <w:r>
              <w:t>Members to draft a response to the consultation before the May 24</w:t>
            </w:r>
            <w:r w:rsidRPr="00A40D13">
              <w:rPr>
                <w:vertAlign w:val="superscript"/>
              </w:rPr>
              <w:t>th</w:t>
            </w:r>
            <w:r>
              <w:t xml:space="preserve"> deadline.</w:t>
            </w:r>
          </w:p>
        </w:tc>
        <w:tc>
          <w:tcPr>
            <w:tcW w:w="1933" w:type="dxa"/>
          </w:tcPr>
          <w:p w14:paraId="16AE198D" w14:textId="2410A369" w:rsidR="00E41B9A" w:rsidRDefault="00E41B9A" w:rsidP="00E41B9A">
            <w:pPr>
              <w:spacing w:after="0" w:line="240" w:lineRule="auto"/>
            </w:pPr>
            <w:r>
              <w:t>C</w:t>
            </w:r>
            <w:r w:rsidR="00B3643F">
              <w:t>C/JS/KW</w:t>
            </w:r>
          </w:p>
        </w:tc>
      </w:tr>
      <w:tr w:rsidR="00E41B9A" w14:paraId="6D817274" w14:textId="77777777" w:rsidTr="006B6FE2">
        <w:tc>
          <w:tcPr>
            <w:tcW w:w="1980" w:type="dxa"/>
          </w:tcPr>
          <w:p w14:paraId="6680D00F" w14:textId="5C5A7A31" w:rsidR="00E41B9A" w:rsidRDefault="00E41B9A" w:rsidP="00E41B9A">
            <w:pPr>
              <w:spacing w:after="0" w:line="240" w:lineRule="auto"/>
            </w:pPr>
            <w:r>
              <w:t xml:space="preserve">190423 </w:t>
            </w:r>
            <w:r w:rsidR="00B3643F">
              <w:t>8</w:t>
            </w:r>
          </w:p>
        </w:tc>
        <w:tc>
          <w:tcPr>
            <w:tcW w:w="5103" w:type="dxa"/>
          </w:tcPr>
          <w:p w14:paraId="76BAC9F4" w14:textId="13B894E8" w:rsidR="00E41B9A" w:rsidRDefault="00F166C5" w:rsidP="00E41B9A">
            <w:r>
              <w:t xml:space="preserve">Response to be sent via the </w:t>
            </w:r>
            <w:r w:rsidR="00900C7E">
              <w:t>C</w:t>
            </w:r>
            <w:r>
              <w:t xml:space="preserve">ontact </w:t>
            </w:r>
            <w:r w:rsidR="00900C7E">
              <w:t>C</w:t>
            </w:r>
            <w:r>
              <w:t>entre to the individual raising the question to confirm that the Partnership will be submitting a response.</w:t>
            </w:r>
          </w:p>
        </w:tc>
        <w:tc>
          <w:tcPr>
            <w:tcW w:w="1933" w:type="dxa"/>
          </w:tcPr>
          <w:p w14:paraId="76E2952A" w14:textId="674AE60A" w:rsidR="00E41B9A" w:rsidRDefault="00E41B9A" w:rsidP="00E41B9A">
            <w:pPr>
              <w:spacing w:after="0" w:line="240" w:lineRule="auto"/>
            </w:pPr>
            <w:r>
              <w:t xml:space="preserve">Secretariat </w:t>
            </w:r>
          </w:p>
        </w:tc>
      </w:tr>
      <w:tr w:rsidR="00E41B9A" w14:paraId="4176AF17" w14:textId="77777777" w:rsidTr="006B6FE2">
        <w:tc>
          <w:tcPr>
            <w:tcW w:w="1980" w:type="dxa"/>
          </w:tcPr>
          <w:p w14:paraId="2B59D108" w14:textId="754AF967" w:rsidR="00E41B9A" w:rsidRDefault="00E41B9A" w:rsidP="00E41B9A">
            <w:pPr>
              <w:spacing w:after="0" w:line="240" w:lineRule="auto"/>
            </w:pPr>
            <w:r>
              <w:t xml:space="preserve">190423 </w:t>
            </w:r>
            <w:r w:rsidR="00B3643F">
              <w:t>9</w:t>
            </w:r>
          </w:p>
        </w:tc>
        <w:tc>
          <w:tcPr>
            <w:tcW w:w="5103" w:type="dxa"/>
          </w:tcPr>
          <w:p w14:paraId="2FB4DA0D" w14:textId="3381BBD0" w:rsidR="00E41B9A" w:rsidRDefault="00C977C9" w:rsidP="00E41B9A">
            <w:pPr>
              <w:spacing w:after="0" w:line="240" w:lineRule="auto"/>
            </w:pPr>
            <w:r>
              <w:t xml:space="preserve">Arrange a </w:t>
            </w:r>
            <w:r w:rsidR="00E41B9A">
              <w:t xml:space="preserve">Teams meeting to discuss </w:t>
            </w:r>
            <w:r w:rsidR="00316865">
              <w:t>B</w:t>
            </w:r>
            <w:r w:rsidR="00E41B9A">
              <w:t xml:space="preserve">ase </w:t>
            </w:r>
            <w:r w:rsidR="00316865">
              <w:t>L</w:t>
            </w:r>
            <w:r w:rsidR="00E41B9A">
              <w:t xml:space="preserve">ine survey. </w:t>
            </w:r>
          </w:p>
        </w:tc>
        <w:tc>
          <w:tcPr>
            <w:tcW w:w="1933" w:type="dxa"/>
          </w:tcPr>
          <w:p w14:paraId="481DFCC3" w14:textId="7A5AFDFE" w:rsidR="00E41B9A" w:rsidRDefault="00E41B9A" w:rsidP="00E41B9A">
            <w:pPr>
              <w:spacing w:after="0" w:line="240" w:lineRule="auto"/>
            </w:pPr>
            <w:r>
              <w:t xml:space="preserve">Secretariat </w:t>
            </w:r>
          </w:p>
        </w:tc>
      </w:tr>
    </w:tbl>
    <w:p w14:paraId="2CF28F37" w14:textId="170A7A29" w:rsidR="00CC3A26" w:rsidRDefault="00CC3A26" w:rsidP="00CC3A26"/>
    <w:p w14:paraId="07FD2EB8" w14:textId="433DACEE" w:rsidR="001337AD" w:rsidRDefault="001337AD" w:rsidP="001337AD">
      <w:pPr>
        <w:pStyle w:val="Heading2"/>
        <w:numPr>
          <w:ilvl w:val="0"/>
          <w:numId w:val="0"/>
        </w:numPr>
        <w:ind w:left="709" w:hanging="709"/>
      </w:pPr>
      <w:r>
        <w:t>Next Meeting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740"/>
      </w:tblGrid>
      <w:tr w:rsidR="001337AD" w14:paraId="313FFED6" w14:textId="77777777" w:rsidTr="001337AD">
        <w:tc>
          <w:tcPr>
            <w:tcW w:w="1276" w:type="dxa"/>
          </w:tcPr>
          <w:p w14:paraId="22FDFB8B" w14:textId="77468F46" w:rsidR="001337AD" w:rsidRPr="001337AD" w:rsidRDefault="001337AD" w:rsidP="006B6FE2">
            <w:pPr>
              <w:spacing w:after="0" w:line="240" w:lineRule="auto"/>
              <w:rPr>
                <w:b/>
                <w:bCs/>
              </w:rPr>
            </w:pPr>
            <w:r w:rsidRPr="001337AD">
              <w:rPr>
                <w:b/>
                <w:bCs/>
              </w:rPr>
              <w:t>Date</w:t>
            </w:r>
          </w:p>
        </w:tc>
        <w:tc>
          <w:tcPr>
            <w:tcW w:w="7740" w:type="dxa"/>
          </w:tcPr>
          <w:p w14:paraId="04A7B7BA" w14:textId="01316BC9" w:rsidR="001337AD" w:rsidRDefault="003708C9" w:rsidP="006B6FE2">
            <w:pPr>
              <w:spacing w:after="0" w:line="240" w:lineRule="auto"/>
            </w:pPr>
            <w:r>
              <w:t>16</w:t>
            </w:r>
            <w:r w:rsidRPr="003708C9">
              <w:rPr>
                <w:vertAlign w:val="superscript"/>
              </w:rPr>
              <w:t>th</w:t>
            </w:r>
            <w:r>
              <w:t xml:space="preserve"> May 2023 </w:t>
            </w:r>
          </w:p>
        </w:tc>
      </w:tr>
      <w:tr w:rsidR="001337AD" w14:paraId="5DC748D2" w14:textId="77777777" w:rsidTr="001337AD">
        <w:tc>
          <w:tcPr>
            <w:tcW w:w="1276" w:type="dxa"/>
          </w:tcPr>
          <w:p w14:paraId="7F202E48" w14:textId="16DDCD4F" w:rsidR="001337AD" w:rsidRPr="001337AD" w:rsidRDefault="001337AD" w:rsidP="006B6FE2">
            <w:pPr>
              <w:spacing w:after="0" w:line="240" w:lineRule="auto"/>
              <w:rPr>
                <w:b/>
                <w:bCs/>
              </w:rPr>
            </w:pPr>
            <w:r w:rsidRPr="001337AD">
              <w:rPr>
                <w:b/>
                <w:bCs/>
              </w:rPr>
              <w:t>Time</w:t>
            </w:r>
          </w:p>
        </w:tc>
        <w:tc>
          <w:tcPr>
            <w:tcW w:w="7740" w:type="dxa"/>
          </w:tcPr>
          <w:p w14:paraId="109C787F" w14:textId="55E2A062" w:rsidR="001337AD" w:rsidRDefault="003708C9" w:rsidP="006B6FE2">
            <w:pPr>
              <w:spacing w:after="0" w:line="240" w:lineRule="auto"/>
            </w:pPr>
            <w:r>
              <w:t xml:space="preserve">6.30 – 8.30pm </w:t>
            </w:r>
          </w:p>
        </w:tc>
      </w:tr>
      <w:tr w:rsidR="001337AD" w14:paraId="4FDE6878" w14:textId="77777777" w:rsidTr="001337AD">
        <w:tc>
          <w:tcPr>
            <w:tcW w:w="1276" w:type="dxa"/>
          </w:tcPr>
          <w:p w14:paraId="41419255" w14:textId="50986EEF" w:rsidR="001337AD" w:rsidRPr="001337AD" w:rsidRDefault="001337AD" w:rsidP="006B6FE2">
            <w:pPr>
              <w:spacing w:after="0" w:line="240" w:lineRule="auto"/>
              <w:rPr>
                <w:b/>
                <w:bCs/>
              </w:rPr>
            </w:pPr>
            <w:r w:rsidRPr="001337AD">
              <w:rPr>
                <w:b/>
                <w:bCs/>
              </w:rPr>
              <w:t>Venue</w:t>
            </w:r>
          </w:p>
        </w:tc>
        <w:tc>
          <w:tcPr>
            <w:tcW w:w="7740" w:type="dxa"/>
          </w:tcPr>
          <w:p w14:paraId="0B978BE4" w14:textId="3F201164" w:rsidR="001337AD" w:rsidRDefault="003708C9" w:rsidP="006B6FE2">
            <w:pPr>
              <w:spacing w:after="0" w:line="240" w:lineRule="auto"/>
            </w:pPr>
            <w:proofErr w:type="spellStart"/>
            <w:r>
              <w:t>Drigg</w:t>
            </w:r>
            <w:proofErr w:type="spellEnd"/>
            <w:r>
              <w:t xml:space="preserve"> </w:t>
            </w:r>
            <w:r w:rsidR="00316865">
              <w:t xml:space="preserve">&amp; Carleton </w:t>
            </w:r>
            <w:r>
              <w:t xml:space="preserve">Village Hall </w:t>
            </w:r>
          </w:p>
        </w:tc>
      </w:tr>
    </w:tbl>
    <w:p w14:paraId="47489591" w14:textId="11DF9C5F" w:rsidR="00CC3A26" w:rsidRPr="00C90E7E" w:rsidRDefault="00CC3A26" w:rsidP="001337AD"/>
    <w:sectPr w:rsidR="00CC3A26" w:rsidRPr="00C90E7E" w:rsidSect="00A158A5">
      <w:pgSz w:w="11906" w:h="16838"/>
      <w:pgMar w:top="178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E2423" w14:textId="77777777" w:rsidR="001A51AE" w:rsidRDefault="001A51AE" w:rsidP="00C90E7E">
      <w:pPr>
        <w:spacing w:after="0" w:line="240" w:lineRule="auto"/>
      </w:pPr>
      <w:r>
        <w:separator/>
      </w:r>
    </w:p>
  </w:endnote>
  <w:endnote w:type="continuationSeparator" w:id="0">
    <w:p w14:paraId="4F135152" w14:textId="77777777" w:rsidR="001A51AE" w:rsidRDefault="001A51AE" w:rsidP="00C90E7E">
      <w:pPr>
        <w:spacing w:after="0" w:line="240" w:lineRule="auto"/>
      </w:pPr>
      <w:r>
        <w:continuationSeparator/>
      </w:r>
    </w:p>
  </w:endnote>
  <w:endnote w:type="continuationNotice" w:id="1">
    <w:p w14:paraId="78280E5F" w14:textId="77777777" w:rsidR="001A51AE" w:rsidRDefault="001A51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AB700" w14:textId="77777777" w:rsidR="00444E64" w:rsidRDefault="00444E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0018787"/>
      <w:docPartObj>
        <w:docPartGallery w:val="Page Numbers (Bottom of Page)"/>
        <w:docPartUnique/>
      </w:docPartObj>
    </w:sdtPr>
    <w:sdtEndPr>
      <w:rPr>
        <w:noProof/>
      </w:rPr>
    </w:sdtEndPr>
    <w:sdtContent>
      <w:p w14:paraId="10B5B473" w14:textId="77777777" w:rsidR="00C90E7E" w:rsidRDefault="00C90E7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D85940" w14:textId="77777777" w:rsidR="00C90E7E" w:rsidRDefault="00C90E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09615" w14:textId="77777777" w:rsidR="00444E64" w:rsidRDefault="00444E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47B8C" w14:textId="77777777" w:rsidR="001A51AE" w:rsidRDefault="001A51AE" w:rsidP="00C90E7E">
      <w:pPr>
        <w:spacing w:after="0" w:line="240" w:lineRule="auto"/>
      </w:pPr>
      <w:r>
        <w:separator/>
      </w:r>
    </w:p>
  </w:footnote>
  <w:footnote w:type="continuationSeparator" w:id="0">
    <w:p w14:paraId="176A155D" w14:textId="77777777" w:rsidR="001A51AE" w:rsidRDefault="001A51AE" w:rsidP="00C90E7E">
      <w:pPr>
        <w:spacing w:after="0" w:line="240" w:lineRule="auto"/>
      </w:pPr>
      <w:r>
        <w:continuationSeparator/>
      </w:r>
    </w:p>
  </w:footnote>
  <w:footnote w:type="continuationNotice" w:id="1">
    <w:p w14:paraId="4AEC0008" w14:textId="77777777" w:rsidR="001A51AE" w:rsidRDefault="001A51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147CF" w14:textId="77777777" w:rsidR="00444E64" w:rsidRDefault="00444E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60CA0" w14:textId="34EE952B" w:rsidR="00C90E7E" w:rsidRDefault="00C90E7E" w:rsidP="00C90E7E">
    <w:pPr>
      <w:pStyle w:val="Header"/>
      <w:jc w:val="right"/>
    </w:pPr>
    <w:r>
      <w:rPr>
        <w:noProof/>
      </w:rPr>
      <w:drawing>
        <wp:anchor distT="0" distB="0" distL="114300" distR="114300" simplePos="0" relativeHeight="251657216" behindDoc="0" locked="0" layoutInCell="1" allowOverlap="1" wp14:anchorId="46DDB42A" wp14:editId="42559B28">
          <wp:simplePos x="0" y="0"/>
          <wp:positionH relativeFrom="column">
            <wp:posOffset>4038600</wp:posOffset>
          </wp:positionH>
          <wp:positionV relativeFrom="paragraph">
            <wp:posOffset>-17780</wp:posOffset>
          </wp:positionV>
          <wp:extent cx="2012024" cy="298450"/>
          <wp:effectExtent l="0" t="0" r="762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2024" cy="29845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BE5D5" w14:textId="77777777" w:rsidR="00444E64" w:rsidRDefault="00444E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16FE8"/>
    <w:multiLevelType w:val="hybridMultilevel"/>
    <w:tmpl w:val="865AA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F5639"/>
    <w:multiLevelType w:val="hybridMultilevel"/>
    <w:tmpl w:val="160400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82C62"/>
    <w:multiLevelType w:val="hybridMultilevel"/>
    <w:tmpl w:val="B1C6AA3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CB643C2"/>
    <w:multiLevelType w:val="hybridMultilevel"/>
    <w:tmpl w:val="4044F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E50852"/>
    <w:multiLevelType w:val="hybridMultilevel"/>
    <w:tmpl w:val="E3ACC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C96E70"/>
    <w:multiLevelType w:val="hybridMultilevel"/>
    <w:tmpl w:val="45D4265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BAF4993"/>
    <w:multiLevelType w:val="hybridMultilevel"/>
    <w:tmpl w:val="8F9A9C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0F170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436AC2"/>
    <w:multiLevelType w:val="hybridMultilevel"/>
    <w:tmpl w:val="4D843058"/>
    <w:lvl w:ilvl="0" w:tplc="5B622FC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D72022"/>
    <w:multiLevelType w:val="hybridMultilevel"/>
    <w:tmpl w:val="CEC6FC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7E23D42"/>
    <w:multiLevelType w:val="hybridMultilevel"/>
    <w:tmpl w:val="B0260D2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29380110"/>
    <w:multiLevelType w:val="hybridMultilevel"/>
    <w:tmpl w:val="24A2D604"/>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C68596C"/>
    <w:multiLevelType w:val="hybridMultilevel"/>
    <w:tmpl w:val="7D720DC4"/>
    <w:lvl w:ilvl="0" w:tplc="651445D4">
      <w:start w:val="1"/>
      <w:numFmt w:val="bullet"/>
      <w:lvlText w:val="•"/>
      <w:lvlJc w:val="left"/>
      <w:pPr>
        <w:tabs>
          <w:tab w:val="num" w:pos="720"/>
        </w:tabs>
        <w:ind w:left="720" w:hanging="360"/>
      </w:pPr>
      <w:rPr>
        <w:rFonts w:ascii="Arial" w:hAnsi="Arial" w:hint="default"/>
      </w:rPr>
    </w:lvl>
    <w:lvl w:ilvl="1" w:tplc="25AC7EF0" w:tentative="1">
      <w:start w:val="1"/>
      <w:numFmt w:val="bullet"/>
      <w:lvlText w:val="•"/>
      <w:lvlJc w:val="left"/>
      <w:pPr>
        <w:tabs>
          <w:tab w:val="num" w:pos="1440"/>
        </w:tabs>
        <w:ind w:left="1440" w:hanging="360"/>
      </w:pPr>
      <w:rPr>
        <w:rFonts w:ascii="Arial" w:hAnsi="Arial" w:hint="default"/>
      </w:rPr>
    </w:lvl>
    <w:lvl w:ilvl="2" w:tplc="2C32EB7E" w:tentative="1">
      <w:start w:val="1"/>
      <w:numFmt w:val="bullet"/>
      <w:lvlText w:val="•"/>
      <w:lvlJc w:val="left"/>
      <w:pPr>
        <w:tabs>
          <w:tab w:val="num" w:pos="2160"/>
        </w:tabs>
        <w:ind w:left="2160" w:hanging="360"/>
      </w:pPr>
      <w:rPr>
        <w:rFonts w:ascii="Arial" w:hAnsi="Arial" w:hint="default"/>
      </w:rPr>
    </w:lvl>
    <w:lvl w:ilvl="3" w:tplc="CD9A3760" w:tentative="1">
      <w:start w:val="1"/>
      <w:numFmt w:val="bullet"/>
      <w:lvlText w:val="•"/>
      <w:lvlJc w:val="left"/>
      <w:pPr>
        <w:tabs>
          <w:tab w:val="num" w:pos="2880"/>
        </w:tabs>
        <w:ind w:left="2880" w:hanging="360"/>
      </w:pPr>
      <w:rPr>
        <w:rFonts w:ascii="Arial" w:hAnsi="Arial" w:hint="default"/>
      </w:rPr>
    </w:lvl>
    <w:lvl w:ilvl="4" w:tplc="B83423FE" w:tentative="1">
      <w:start w:val="1"/>
      <w:numFmt w:val="bullet"/>
      <w:lvlText w:val="•"/>
      <w:lvlJc w:val="left"/>
      <w:pPr>
        <w:tabs>
          <w:tab w:val="num" w:pos="3600"/>
        </w:tabs>
        <w:ind w:left="3600" w:hanging="360"/>
      </w:pPr>
      <w:rPr>
        <w:rFonts w:ascii="Arial" w:hAnsi="Arial" w:hint="default"/>
      </w:rPr>
    </w:lvl>
    <w:lvl w:ilvl="5" w:tplc="190652B6" w:tentative="1">
      <w:start w:val="1"/>
      <w:numFmt w:val="bullet"/>
      <w:lvlText w:val="•"/>
      <w:lvlJc w:val="left"/>
      <w:pPr>
        <w:tabs>
          <w:tab w:val="num" w:pos="4320"/>
        </w:tabs>
        <w:ind w:left="4320" w:hanging="360"/>
      </w:pPr>
      <w:rPr>
        <w:rFonts w:ascii="Arial" w:hAnsi="Arial" w:hint="default"/>
      </w:rPr>
    </w:lvl>
    <w:lvl w:ilvl="6" w:tplc="A1629E64" w:tentative="1">
      <w:start w:val="1"/>
      <w:numFmt w:val="bullet"/>
      <w:lvlText w:val="•"/>
      <w:lvlJc w:val="left"/>
      <w:pPr>
        <w:tabs>
          <w:tab w:val="num" w:pos="5040"/>
        </w:tabs>
        <w:ind w:left="5040" w:hanging="360"/>
      </w:pPr>
      <w:rPr>
        <w:rFonts w:ascii="Arial" w:hAnsi="Arial" w:hint="default"/>
      </w:rPr>
    </w:lvl>
    <w:lvl w:ilvl="7" w:tplc="E5941CE4" w:tentative="1">
      <w:start w:val="1"/>
      <w:numFmt w:val="bullet"/>
      <w:lvlText w:val="•"/>
      <w:lvlJc w:val="left"/>
      <w:pPr>
        <w:tabs>
          <w:tab w:val="num" w:pos="5760"/>
        </w:tabs>
        <w:ind w:left="5760" w:hanging="360"/>
      </w:pPr>
      <w:rPr>
        <w:rFonts w:ascii="Arial" w:hAnsi="Arial" w:hint="default"/>
      </w:rPr>
    </w:lvl>
    <w:lvl w:ilvl="8" w:tplc="B14E6C3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09E4B61"/>
    <w:multiLevelType w:val="hybridMultilevel"/>
    <w:tmpl w:val="35F2EF80"/>
    <w:lvl w:ilvl="0" w:tplc="BD62D132">
      <w:start w:val="1"/>
      <w:numFmt w:val="bullet"/>
      <w:lvlText w:val=""/>
      <w:lvlJc w:val="left"/>
      <w:pPr>
        <w:tabs>
          <w:tab w:val="num" w:pos="720"/>
        </w:tabs>
        <w:ind w:left="720" w:hanging="360"/>
      </w:pPr>
      <w:rPr>
        <w:rFonts w:ascii="Symbol" w:hAnsi="Symbol" w:hint="default"/>
      </w:rPr>
    </w:lvl>
    <w:lvl w:ilvl="1" w:tplc="04E88F00" w:tentative="1">
      <w:start w:val="1"/>
      <w:numFmt w:val="bullet"/>
      <w:lvlText w:val=""/>
      <w:lvlJc w:val="left"/>
      <w:pPr>
        <w:tabs>
          <w:tab w:val="num" w:pos="1440"/>
        </w:tabs>
        <w:ind w:left="1440" w:hanging="360"/>
      </w:pPr>
      <w:rPr>
        <w:rFonts w:ascii="Symbol" w:hAnsi="Symbol" w:hint="default"/>
      </w:rPr>
    </w:lvl>
    <w:lvl w:ilvl="2" w:tplc="821288BE" w:tentative="1">
      <w:start w:val="1"/>
      <w:numFmt w:val="bullet"/>
      <w:lvlText w:val=""/>
      <w:lvlJc w:val="left"/>
      <w:pPr>
        <w:tabs>
          <w:tab w:val="num" w:pos="2160"/>
        </w:tabs>
        <w:ind w:left="2160" w:hanging="360"/>
      </w:pPr>
      <w:rPr>
        <w:rFonts w:ascii="Symbol" w:hAnsi="Symbol" w:hint="default"/>
      </w:rPr>
    </w:lvl>
    <w:lvl w:ilvl="3" w:tplc="6F0ED9F4" w:tentative="1">
      <w:start w:val="1"/>
      <w:numFmt w:val="bullet"/>
      <w:lvlText w:val=""/>
      <w:lvlJc w:val="left"/>
      <w:pPr>
        <w:tabs>
          <w:tab w:val="num" w:pos="2880"/>
        </w:tabs>
        <w:ind w:left="2880" w:hanging="360"/>
      </w:pPr>
      <w:rPr>
        <w:rFonts w:ascii="Symbol" w:hAnsi="Symbol" w:hint="default"/>
      </w:rPr>
    </w:lvl>
    <w:lvl w:ilvl="4" w:tplc="11321648" w:tentative="1">
      <w:start w:val="1"/>
      <w:numFmt w:val="bullet"/>
      <w:lvlText w:val=""/>
      <w:lvlJc w:val="left"/>
      <w:pPr>
        <w:tabs>
          <w:tab w:val="num" w:pos="3600"/>
        </w:tabs>
        <w:ind w:left="3600" w:hanging="360"/>
      </w:pPr>
      <w:rPr>
        <w:rFonts w:ascii="Symbol" w:hAnsi="Symbol" w:hint="default"/>
      </w:rPr>
    </w:lvl>
    <w:lvl w:ilvl="5" w:tplc="3C285642" w:tentative="1">
      <w:start w:val="1"/>
      <w:numFmt w:val="bullet"/>
      <w:lvlText w:val=""/>
      <w:lvlJc w:val="left"/>
      <w:pPr>
        <w:tabs>
          <w:tab w:val="num" w:pos="4320"/>
        </w:tabs>
        <w:ind w:left="4320" w:hanging="360"/>
      </w:pPr>
      <w:rPr>
        <w:rFonts w:ascii="Symbol" w:hAnsi="Symbol" w:hint="default"/>
      </w:rPr>
    </w:lvl>
    <w:lvl w:ilvl="6" w:tplc="91ACDC1A" w:tentative="1">
      <w:start w:val="1"/>
      <w:numFmt w:val="bullet"/>
      <w:lvlText w:val=""/>
      <w:lvlJc w:val="left"/>
      <w:pPr>
        <w:tabs>
          <w:tab w:val="num" w:pos="5040"/>
        </w:tabs>
        <w:ind w:left="5040" w:hanging="360"/>
      </w:pPr>
      <w:rPr>
        <w:rFonts w:ascii="Symbol" w:hAnsi="Symbol" w:hint="default"/>
      </w:rPr>
    </w:lvl>
    <w:lvl w:ilvl="7" w:tplc="6C58F35A" w:tentative="1">
      <w:start w:val="1"/>
      <w:numFmt w:val="bullet"/>
      <w:lvlText w:val=""/>
      <w:lvlJc w:val="left"/>
      <w:pPr>
        <w:tabs>
          <w:tab w:val="num" w:pos="5760"/>
        </w:tabs>
        <w:ind w:left="5760" w:hanging="360"/>
      </w:pPr>
      <w:rPr>
        <w:rFonts w:ascii="Symbol" w:hAnsi="Symbol" w:hint="default"/>
      </w:rPr>
    </w:lvl>
    <w:lvl w:ilvl="8" w:tplc="75F24CB2"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1327ECB"/>
    <w:multiLevelType w:val="hybridMultilevel"/>
    <w:tmpl w:val="844AACC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28E2112"/>
    <w:multiLevelType w:val="hybridMultilevel"/>
    <w:tmpl w:val="4FFABBBC"/>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84320E4"/>
    <w:multiLevelType w:val="hybridMultilevel"/>
    <w:tmpl w:val="E8E40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536142"/>
    <w:multiLevelType w:val="hybridMultilevel"/>
    <w:tmpl w:val="E4E827E4"/>
    <w:lvl w:ilvl="0" w:tplc="C9CC495C">
      <w:start w:val="1"/>
      <w:numFmt w:val="bullet"/>
      <w:lvlText w:val=""/>
      <w:lvlJc w:val="left"/>
      <w:pPr>
        <w:tabs>
          <w:tab w:val="num" w:pos="720"/>
        </w:tabs>
        <w:ind w:left="720" w:hanging="360"/>
      </w:pPr>
      <w:rPr>
        <w:rFonts w:ascii="Wingdings" w:hAnsi="Wingdings" w:hint="default"/>
      </w:rPr>
    </w:lvl>
    <w:lvl w:ilvl="1" w:tplc="B7641150" w:tentative="1">
      <w:start w:val="1"/>
      <w:numFmt w:val="bullet"/>
      <w:lvlText w:val=""/>
      <w:lvlJc w:val="left"/>
      <w:pPr>
        <w:tabs>
          <w:tab w:val="num" w:pos="1440"/>
        </w:tabs>
        <w:ind w:left="1440" w:hanging="360"/>
      </w:pPr>
      <w:rPr>
        <w:rFonts w:ascii="Wingdings" w:hAnsi="Wingdings" w:hint="default"/>
      </w:rPr>
    </w:lvl>
    <w:lvl w:ilvl="2" w:tplc="6C78AFBC" w:tentative="1">
      <w:start w:val="1"/>
      <w:numFmt w:val="bullet"/>
      <w:lvlText w:val=""/>
      <w:lvlJc w:val="left"/>
      <w:pPr>
        <w:tabs>
          <w:tab w:val="num" w:pos="2160"/>
        </w:tabs>
        <w:ind w:left="2160" w:hanging="360"/>
      </w:pPr>
      <w:rPr>
        <w:rFonts w:ascii="Wingdings" w:hAnsi="Wingdings" w:hint="default"/>
      </w:rPr>
    </w:lvl>
    <w:lvl w:ilvl="3" w:tplc="50460522" w:tentative="1">
      <w:start w:val="1"/>
      <w:numFmt w:val="bullet"/>
      <w:lvlText w:val=""/>
      <w:lvlJc w:val="left"/>
      <w:pPr>
        <w:tabs>
          <w:tab w:val="num" w:pos="2880"/>
        </w:tabs>
        <w:ind w:left="2880" w:hanging="360"/>
      </w:pPr>
      <w:rPr>
        <w:rFonts w:ascii="Wingdings" w:hAnsi="Wingdings" w:hint="default"/>
      </w:rPr>
    </w:lvl>
    <w:lvl w:ilvl="4" w:tplc="4E3603DE" w:tentative="1">
      <w:start w:val="1"/>
      <w:numFmt w:val="bullet"/>
      <w:lvlText w:val=""/>
      <w:lvlJc w:val="left"/>
      <w:pPr>
        <w:tabs>
          <w:tab w:val="num" w:pos="3600"/>
        </w:tabs>
        <w:ind w:left="3600" w:hanging="360"/>
      </w:pPr>
      <w:rPr>
        <w:rFonts w:ascii="Wingdings" w:hAnsi="Wingdings" w:hint="default"/>
      </w:rPr>
    </w:lvl>
    <w:lvl w:ilvl="5" w:tplc="ADFAC888" w:tentative="1">
      <w:start w:val="1"/>
      <w:numFmt w:val="bullet"/>
      <w:lvlText w:val=""/>
      <w:lvlJc w:val="left"/>
      <w:pPr>
        <w:tabs>
          <w:tab w:val="num" w:pos="4320"/>
        </w:tabs>
        <w:ind w:left="4320" w:hanging="360"/>
      </w:pPr>
      <w:rPr>
        <w:rFonts w:ascii="Wingdings" w:hAnsi="Wingdings" w:hint="default"/>
      </w:rPr>
    </w:lvl>
    <w:lvl w:ilvl="6" w:tplc="B02617CA" w:tentative="1">
      <w:start w:val="1"/>
      <w:numFmt w:val="bullet"/>
      <w:lvlText w:val=""/>
      <w:lvlJc w:val="left"/>
      <w:pPr>
        <w:tabs>
          <w:tab w:val="num" w:pos="5040"/>
        </w:tabs>
        <w:ind w:left="5040" w:hanging="360"/>
      </w:pPr>
      <w:rPr>
        <w:rFonts w:ascii="Wingdings" w:hAnsi="Wingdings" w:hint="default"/>
      </w:rPr>
    </w:lvl>
    <w:lvl w:ilvl="7" w:tplc="FEC6A422" w:tentative="1">
      <w:start w:val="1"/>
      <w:numFmt w:val="bullet"/>
      <w:lvlText w:val=""/>
      <w:lvlJc w:val="left"/>
      <w:pPr>
        <w:tabs>
          <w:tab w:val="num" w:pos="5760"/>
        </w:tabs>
        <w:ind w:left="5760" w:hanging="360"/>
      </w:pPr>
      <w:rPr>
        <w:rFonts w:ascii="Wingdings" w:hAnsi="Wingdings" w:hint="default"/>
      </w:rPr>
    </w:lvl>
    <w:lvl w:ilvl="8" w:tplc="4B08F0E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F62FB4"/>
    <w:multiLevelType w:val="hybridMultilevel"/>
    <w:tmpl w:val="3C54C66A"/>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3F030927"/>
    <w:multiLevelType w:val="hybridMultilevel"/>
    <w:tmpl w:val="9F36833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0" w15:restartNumberingAfterBreak="0">
    <w:nsid w:val="54F872FB"/>
    <w:multiLevelType w:val="hybridMultilevel"/>
    <w:tmpl w:val="AC5E1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CC4D9B"/>
    <w:multiLevelType w:val="hybridMultilevel"/>
    <w:tmpl w:val="F302246A"/>
    <w:lvl w:ilvl="0" w:tplc="3C785AEE">
      <w:start w:val="1"/>
      <w:numFmt w:val="bullet"/>
      <w:lvlText w:val="•"/>
      <w:lvlJc w:val="left"/>
      <w:pPr>
        <w:tabs>
          <w:tab w:val="num" w:pos="720"/>
        </w:tabs>
        <w:ind w:left="720" w:hanging="360"/>
      </w:pPr>
      <w:rPr>
        <w:rFonts w:ascii="Arial" w:hAnsi="Arial" w:hint="default"/>
      </w:rPr>
    </w:lvl>
    <w:lvl w:ilvl="1" w:tplc="CBB6821C" w:tentative="1">
      <w:start w:val="1"/>
      <w:numFmt w:val="bullet"/>
      <w:lvlText w:val="•"/>
      <w:lvlJc w:val="left"/>
      <w:pPr>
        <w:tabs>
          <w:tab w:val="num" w:pos="1440"/>
        </w:tabs>
        <w:ind w:left="1440" w:hanging="360"/>
      </w:pPr>
      <w:rPr>
        <w:rFonts w:ascii="Arial" w:hAnsi="Arial" w:hint="default"/>
      </w:rPr>
    </w:lvl>
    <w:lvl w:ilvl="2" w:tplc="F79A6F6E" w:tentative="1">
      <w:start w:val="1"/>
      <w:numFmt w:val="bullet"/>
      <w:lvlText w:val="•"/>
      <w:lvlJc w:val="left"/>
      <w:pPr>
        <w:tabs>
          <w:tab w:val="num" w:pos="2160"/>
        </w:tabs>
        <w:ind w:left="2160" w:hanging="360"/>
      </w:pPr>
      <w:rPr>
        <w:rFonts w:ascii="Arial" w:hAnsi="Arial" w:hint="default"/>
      </w:rPr>
    </w:lvl>
    <w:lvl w:ilvl="3" w:tplc="70606B34" w:tentative="1">
      <w:start w:val="1"/>
      <w:numFmt w:val="bullet"/>
      <w:lvlText w:val="•"/>
      <w:lvlJc w:val="left"/>
      <w:pPr>
        <w:tabs>
          <w:tab w:val="num" w:pos="2880"/>
        </w:tabs>
        <w:ind w:left="2880" w:hanging="360"/>
      </w:pPr>
      <w:rPr>
        <w:rFonts w:ascii="Arial" w:hAnsi="Arial" w:hint="default"/>
      </w:rPr>
    </w:lvl>
    <w:lvl w:ilvl="4" w:tplc="0BD093CC" w:tentative="1">
      <w:start w:val="1"/>
      <w:numFmt w:val="bullet"/>
      <w:lvlText w:val="•"/>
      <w:lvlJc w:val="left"/>
      <w:pPr>
        <w:tabs>
          <w:tab w:val="num" w:pos="3600"/>
        </w:tabs>
        <w:ind w:left="3600" w:hanging="360"/>
      </w:pPr>
      <w:rPr>
        <w:rFonts w:ascii="Arial" w:hAnsi="Arial" w:hint="default"/>
      </w:rPr>
    </w:lvl>
    <w:lvl w:ilvl="5" w:tplc="83F61916" w:tentative="1">
      <w:start w:val="1"/>
      <w:numFmt w:val="bullet"/>
      <w:lvlText w:val="•"/>
      <w:lvlJc w:val="left"/>
      <w:pPr>
        <w:tabs>
          <w:tab w:val="num" w:pos="4320"/>
        </w:tabs>
        <w:ind w:left="4320" w:hanging="360"/>
      </w:pPr>
      <w:rPr>
        <w:rFonts w:ascii="Arial" w:hAnsi="Arial" w:hint="default"/>
      </w:rPr>
    </w:lvl>
    <w:lvl w:ilvl="6" w:tplc="E5E40C7C" w:tentative="1">
      <w:start w:val="1"/>
      <w:numFmt w:val="bullet"/>
      <w:lvlText w:val="•"/>
      <w:lvlJc w:val="left"/>
      <w:pPr>
        <w:tabs>
          <w:tab w:val="num" w:pos="5040"/>
        </w:tabs>
        <w:ind w:left="5040" w:hanging="360"/>
      </w:pPr>
      <w:rPr>
        <w:rFonts w:ascii="Arial" w:hAnsi="Arial" w:hint="default"/>
      </w:rPr>
    </w:lvl>
    <w:lvl w:ilvl="7" w:tplc="5E2AD272" w:tentative="1">
      <w:start w:val="1"/>
      <w:numFmt w:val="bullet"/>
      <w:lvlText w:val="•"/>
      <w:lvlJc w:val="left"/>
      <w:pPr>
        <w:tabs>
          <w:tab w:val="num" w:pos="5760"/>
        </w:tabs>
        <w:ind w:left="5760" w:hanging="360"/>
      </w:pPr>
      <w:rPr>
        <w:rFonts w:ascii="Arial" w:hAnsi="Arial" w:hint="default"/>
      </w:rPr>
    </w:lvl>
    <w:lvl w:ilvl="8" w:tplc="F0627BB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72E5A6C"/>
    <w:multiLevelType w:val="hybridMultilevel"/>
    <w:tmpl w:val="B50E80F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8E80D7F"/>
    <w:multiLevelType w:val="hybridMultilevel"/>
    <w:tmpl w:val="0328876E"/>
    <w:lvl w:ilvl="0" w:tplc="167882CE">
      <w:start w:val="1"/>
      <w:numFmt w:val="bullet"/>
      <w:lvlText w:val=""/>
      <w:lvlJc w:val="left"/>
      <w:pPr>
        <w:tabs>
          <w:tab w:val="num" w:pos="720"/>
        </w:tabs>
        <w:ind w:left="720" w:hanging="360"/>
      </w:pPr>
      <w:rPr>
        <w:rFonts w:ascii="Wingdings" w:hAnsi="Wingdings" w:hint="default"/>
      </w:rPr>
    </w:lvl>
    <w:lvl w:ilvl="1" w:tplc="B83C5726" w:tentative="1">
      <w:start w:val="1"/>
      <w:numFmt w:val="bullet"/>
      <w:lvlText w:val=""/>
      <w:lvlJc w:val="left"/>
      <w:pPr>
        <w:tabs>
          <w:tab w:val="num" w:pos="1440"/>
        </w:tabs>
        <w:ind w:left="1440" w:hanging="360"/>
      </w:pPr>
      <w:rPr>
        <w:rFonts w:ascii="Wingdings" w:hAnsi="Wingdings" w:hint="default"/>
      </w:rPr>
    </w:lvl>
    <w:lvl w:ilvl="2" w:tplc="CC2E7462" w:tentative="1">
      <w:start w:val="1"/>
      <w:numFmt w:val="bullet"/>
      <w:lvlText w:val=""/>
      <w:lvlJc w:val="left"/>
      <w:pPr>
        <w:tabs>
          <w:tab w:val="num" w:pos="2160"/>
        </w:tabs>
        <w:ind w:left="2160" w:hanging="360"/>
      </w:pPr>
      <w:rPr>
        <w:rFonts w:ascii="Wingdings" w:hAnsi="Wingdings" w:hint="default"/>
      </w:rPr>
    </w:lvl>
    <w:lvl w:ilvl="3" w:tplc="4C44497C" w:tentative="1">
      <w:start w:val="1"/>
      <w:numFmt w:val="bullet"/>
      <w:lvlText w:val=""/>
      <w:lvlJc w:val="left"/>
      <w:pPr>
        <w:tabs>
          <w:tab w:val="num" w:pos="2880"/>
        </w:tabs>
        <w:ind w:left="2880" w:hanging="360"/>
      </w:pPr>
      <w:rPr>
        <w:rFonts w:ascii="Wingdings" w:hAnsi="Wingdings" w:hint="default"/>
      </w:rPr>
    </w:lvl>
    <w:lvl w:ilvl="4" w:tplc="A024FD0C" w:tentative="1">
      <w:start w:val="1"/>
      <w:numFmt w:val="bullet"/>
      <w:lvlText w:val=""/>
      <w:lvlJc w:val="left"/>
      <w:pPr>
        <w:tabs>
          <w:tab w:val="num" w:pos="3600"/>
        </w:tabs>
        <w:ind w:left="3600" w:hanging="360"/>
      </w:pPr>
      <w:rPr>
        <w:rFonts w:ascii="Wingdings" w:hAnsi="Wingdings" w:hint="default"/>
      </w:rPr>
    </w:lvl>
    <w:lvl w:ilvl="5" w:tplc="7E5E7740" w:tentative="1">
      <w:start w:val="1"/>
      <w:numFmt w:val="bullet"/>
      <w:lvlText w:val=""/>
      <w:lvlJc w:val="left"/>
      <w:pPr>
        <w:tabs>
          <w:tab w:val="num" w:pos="4320"/>
        </w:tabs>
        <w:ind w:left="4320" w:hanging="360"/>
      </w:pPr>
      <w:rPr>
        <w:rFonts w:ascii="Wingdings" w:hAnsi="Wingdings" w:hint="default"/>
      </w:rPr>
    </w:lvl>
    <w:lvl w:ilvl="6" w:tplc="3FFAEB84" w:tentative="1">
      <w:start w:val="1"/>
      <w:numFmt w:val="bullet"/>
      <w:lvlText w:val=""/>
      <w:lvlJc w:val="left"/>
      <w:pPr>
        <w:tabs>
          <w:tab w:val="num" w:pos="5040"/>
        </w:tabs>
        <w:ind w:left="5040" w:hanging="360"/>
      </w:pPr>
      <w:rPr>
        <w:rFonts w:ascii="Wingdings" w:hAnsi="Wingdings" w:hint="default"/>
      </w:rPr>
    </w:lvl>
    <w:lvl w:ilvl="7" w:tplc="D714C72C" w:tentative="1">
      <w:start w:val="1"/>
      <w:numFmt w:val="bullet"/>
      <w:lvlText w:val=""/>
      <w:lvlJc w:val="left"/>
      <w:pPr>
        <w:tabs>
          <w:tab w:val="num" w:pos="5760"/>
        </w:tabs>
        <w:ind w:left="5760" w:hanging="360"/>
      </w:pPr>
      <w:rPr>
        <w:rFonts w:ascii="Wingdings" w:hAnsi="Wingdings" w:hint="default"/>
      </w:rPr>
    </w:lvl>
    <w:lvl w:ilvl="8" w:tplc="8BBAD3D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1AA0B89"/>
    <w:multiLevelType w:val="hybridMultilevel"/>
    <w:tmpl w:val="9FFC104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28677FF"/>
    <w:multiLevelType w:val="hybridMultilevel"/>
    <w:tmpl w:val="BB32EE78"/>
    <w:lvl w:ilvl="0" w:tplc="378A01D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46B1E78"/>
    <w:multiLevelType w:val="hybridMultilevel"/>
    <w:tmpl w:val="2C8443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2C56BE"/>
    <w:multiLevelType w:val="hybridMultilevel"/>
    <w:tmpl w:val="DFECF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0359A9"/>
    <w:multiLevelType w:val="hybridMultilevel"/>
    <w:tmpl w:val="5608F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4917A4"/>
    <w:multiLevelType w:val="hybridMultilevel"/>
    <w:tmpl w:val="7982ED4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0" w15:restartNumberingAfterBreak="0">
    <w:nsid w:val="72A33353"/>
    <w:multiLevelType w:val="hybridMultilevel"/>
    <w:tmpl w:val="4620C8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E2209C"/>
    <w:multiLevelType w:val="hybridMultilevel"/>
    <w:tmpl w:val="5100E568"/>
    <w:lvl w:ilvl="0" w:tplc="54628FD8">
      <w:start w:val="1"/>
      <w:numFmt w:val="decimal"/>
      <w:lvlText w:val="%1."/>
      <w:lvlJc w:val="left"/>
      <w:pPr>
        <w:tabs>
          <w:tab w:val="num" w:pos="720"/>
        </w:tabs>
        <w:ind w:left="720" w:hanging="360"/>
      </w:pPr>
    </w:lvl>
    <w:lvl w:ilvl="1" w:tplc="DC88EE52" w:tentative="1">
      <w:start w:val="1"/>
      <w:numFmt w:val="decimal"/>
      <w:lvlText w:val="%2."/>
      <w:lvlJc w:val="left"/>
      <w:pPr>
        <w:tabs>
          <w:tab w:val="num" w:pos="1440"/>
        </w:tabs>
        <w:ind w:left="1440" w:hanging="360"/>
      </w:pPr>
    </w:lvl>
    <w:lvl w:ilvl="2" w:tplc="73643196" w:tentative="1">
      <w:start w:val="1"/>
      <w:numFmt w:val="decimal"/>
      <w:lvlText w:val="%3."/>
      <w:lvlJc w:val="left"/>
      <w:pPr>
        <w:tabs>
          <w:tab w:val="num" w:pos="2160"/>
        </w:tabs>
        <w:ind w:left="2160" w:hanging="360"/>
      </w:pPr>
    </w:lvl>
    <w:lvl w:ilvl="3" w:tplc="8DC8DE3A" w:tentative="1">
      <w:start w:val="1"/>
      <w:numFmt w:val="decimal"/>
      <w:lvlText w:val="%4."/>
      <w:lvlJc w:val="left"/>
      <w:pPr>
        <w:tabs>
          <w:tab w:val="num" w:pos="2880"/>
        </w:tabs>
        <w:ind w:left="2880" w:hanging="360"/>
      </w:pPr>
    </w:lvl>
    <w:lvl w:ilvl="4" w:tplc="DE8653BA" w:tentative="1">
      <w:start w:val="1"/>
      <w:numFmt w:val="decimal"/>
      <w:lvlText w:val="%5."/>
      <w:lvlJc w:val="left"/>
      <w:pPr>
        <w:tabs>
          <w:tab w:val="num" w:pos="3600"/>
        </w:tabs>
        <w:ind w:left="3600" w:hanging="360"/>
      </w:pPr>
    </w:lvl>
    <w:lvl w:ilvl="5" w:tplc="742AD600" w:tentative="1">
      <w:start w:val="1"/>
      <w:numFmt w:val="decimal"/>
      <w:lvlText w:val="%6."/>
      <w:lvlJc w:val="left"/>
      <w:pPr>
        <w:tabs>
          <w:tab w:val="num" w:pos="4320"/>
        </w:tabs>
        <w:ind w:left="4320" w:hanging="360"/>
      </w:pPr>
    </w:lvl>
    <w:lvl w:ilvl="6" w:tplc="55D401E8" w:tentative="1">
      <w:start w:val="1"/>
      <w:numFmt w:val="decimal"/>
      <w:lvlText w:val="%7."/>
      <w:lvlJc w:val="left"/>
      <w:pPr>
        <w:tabs>
          <w:tab w:val="num" w:pos="5040"/>
        </w:tabs>
        <w:ind w:left="5040" w:hanging="360"/>
      </w:pPr>
    </w:lvl>
    <w:lvl w:ilvl="7" w:tplc="80A0ED44" w:tentative="1">
      <w:start w:val="1"/>
      <w:numFmt w:val="decimal"/>
      <w:lvlText w:val="%8."/>
      <w:lvlJc w:val="left"/>
      <w:pPr>
        <w:tabs>
          <w:tab w:val="num" w:pos="5760"/>
        </w:tabs>
        <w:ind w:left="5760" w:hanging="360"/>
      </w:pPr>
    </w:lvl>
    <w:lvl w:ilvl="8" w:tplc="D312E2BA" w:tentative="1">
      <w:start w:val="1"/>
      <w:numFmt w:val="decimal"/>
      <w:lvlText w:val="%9."/>
      <w:lvlJc w:val="left"/>
      <w:pPr>
        <w:tabs>
          <w:tab w:val="num" w:pos="6480"/>
        </w:tabs>
        <w:ind w:left="6480" w:hanging="360"/>
      </w:pPr>
    </w:lvl>
  </w:abstractNum>
  <w:abstractNum w:abstractNumId="32" w15:restartNumberingAfterBreak="0">
    <w:nsid w:val="76C54425"/>
    <w:multiLevelType w:val="multilevel"/>
    <w:tmpl w:val="A6D610C8"/>
    <w:lvl w:ilvl="0">
      <w:start w:val="1"/>
      <w:numFmt w:val="decimal"/>
      <w:pStyle w:val="Heading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BAF3F63"/>
    <w:multiLevelType w:val="hybridMultilevel"/>
    <w:tmpl w:val="DBA02E78"/>
    <w:lvl w:ilvl="0" w:tplc="3EF21936">
      <w:start w:val="1"/>
      <w:numFmt w:val="bullet"/>
      <w:lvlText w:val=""/>
      <w:lvlJc w:val="left"/>
      <w:pPr>
        <w:tabs>
          <w:tab w:val="num" w:pos="720"/>
        </w:tabs>
        <w:ind w:left="720" w:hanging="360"/>
      </w:pPr>
      <w:rPr>
        <w:rFonts w:ascii="Wingdings" w:hAnsi="Wingdings" w:hint="default"/>
      </w:rPr>
    </w:lvl>
    <w:lvl w:ilvl="1" w:tplc="6CB838F4" w:tentative="1">
      <w:start w:val="1"/>
      <w:numFmt w:val="bullet"/>
      <w:lvlText w:val=""/>
      <w:lvlJc w:val="left"/>
      <w:pPr>
        <w:tabs>
          <w:tab w:val="num" w:pos="1440"/>
        </w:tabs>
        <w:ind w:left="1440" w:hanging="360"/>
      </w:pPr>
      <w:rPr>
        <w:rFonts w:ascii="Wingdings" w:hAnsi="Wingdings" w:hint="default"/>
      </w:rPr>
    </w:lvl>
    <w:lvl w:ilvl="2" w:tplc="653C0784" w:tentative="1">
      <w:start w:val="1"/>
      <w:numFmt w:val="bullet"/>
      <w:lvlText w:val=""/>
      <w:lvlJc w:val="left"/>
      <w:pPr>
        <w:tabs>
          <w:tab w:val="num" w:pos="2160"/>
        </w:tabs>
        <w:ind w:left="2160" w:hanging="360"/>
      </w:pPr>
      <w:rPr>
        <w:rFonts w:ascii="Wingdings" w:hAnsi="Wingdings" w:hint="default"/>
      </w:rPr>
    </w:lvl>
    <w:lvl w:ilvl="3" w:tplc="BD16AC22" w:tentative="1">
      <w:start w:val="1"/>
      <w:numFmt w:val="bullet"/>
      <w:lvlText w:val=""/>
      <w:lvlJc w:val="left"/>
      <w:pPr>
        <w:tabs>
          <w:tab w:val="num" w:pos="2880"/>
        </w:tabs>
        <w:ind w:left="2880" w:hanging="360"/>
      </w:pPr>
      <w:rPr>
        <w:rFonts w:ascii="Wingdings" w:hAnsi="Wingdings" w:hint="default"/>
      </w:rPr>
    </w:lvl>
    <w:lvl w:ilvl="4" w:tplc="0A3878F4" w:tentative="1">
      <w:start w:val="1"/>
      <w:numFmt w:val="bullet"/>
      <w:lvlText w:val=""/>
      <w:lvlJc w:val="left"/>
      <w:pPr>
        <w:tabs>
          <w:tab w:val="num" w:pos="3600"/>
        </w:tabs>
        <w:ind w:left="3600" w:hanging="360"/>
      </w:pPr>
      <w:rPr>
        <w:rFonts w:ascii="Wingdings" w:hAnsi="Wingdings" w:hint="default"/>
      </w:rPr>
    </w:lvl>
    <w:lvl w:ilvl="5" w:tplc="92BE17D0" w:tentative="1">
      <w:start w:val="1"/>
      <w:numFmt w:val="bullet"/>
      <w:lvlText w:val=""/>
      <w:lvlJc w:val="left"/>
      <w:pPr>
        <w:tabs>
          <w:tab w:val="num" w:pos="4320"/>
        </w:tabs>
        <w:ind w:left="4320" w:hanging="360"/>
      </w:pPr>
      <w:rPr>
        <w:rFonts w:ascii="Wingdings" w:hAnsi="Wingdings" w:hint="default"/>
      </w:rPr>
    </w:lvl>
    <w:lvl w:ilvl="6" w:tplc="09FE9992" w:tentative="1">
      <w:start w:val="1"/>
      <w:numFmt w:val="bullet"/>
      <w:lvlText w:val=""/>
      <w:lvlJc w:val="left"/>
      <w:pPr>
        <w:tabs>
          <w:tab w:val="num" w:pos="5040"/>
        </w:tabs>
        <w:ind w:left="5040" w:hanging="360"/>
      </w:pPr>
      <w:rPr>
        <w:rFonts w:ascii="Wingdings" w:hAnsi="Wingdings" w:hint="default"/>
      </w:rPr>
    </w:lvl>
    <w:lvl w:ilvl="7" w:tplc="F08EFF68" w:tentative="1">
      <w:start w:val="1"/>
      <w:numFmt w:val="bullet"/>
      <w:lvlText w:val=""/>
      <w:lvlJc w:val="left"/>
      <w:pPr>
        <w:tabs>
          <w:tab w:val="num" w:pos="5760"/>
        </w:tabs>
        <w:ind w:left="5760" w:hanging="360"/>
      </w:pPr>
      <w:rPr>
        <w:rFonts w:ascii="Wingdings" w:hAnsi="Wingdings" w:hint="default"/>
      </w:rPr>
    </w:lvl>
    <w:lvl w:ilvl="8" w:tplc="E0B0440A" w:tentative="1">
      <w:start w:val="1"/>
      <w:numFmt w:val="bullet"/>
      <w:lvlText w:val=""/>
      <w:lvlJc w:val="left"/>
      <w:pPr>
        <w:tabs>
          <w:tab w:val="num" w:pos="6480"/>
        </w:tabs>
        <w:ind w:left="6480" w:hanging="360"/>
      </w:pPr>
      <w:rPr>
        <w:rFonts w:ascii="Wingdings" w:hAnsi="Wingdings" w:hint="default"/>
      </w:rPr>
    </w:lvl>
  </w:abstractNum>
  <w:num w:numId="1" w16cid:durableId="1445466009">
    <w:abstractNumId w:val="7"/>
  </w:num>
  <w:num w:numId="2" w16cid:durableId="1708724440">
    <w:abstractNumId w:val="32"/>
  </w:num>
  <w:num w:numId="3" w16cid:durableId="247082009">
    <w:abstractNumId w:val="19"/>
  </w:num>
  <w:num w:numId="4" w16cid:durableId="769860689">
    <w:abstractNumId w:val="27"/>
  </w:num>
  <w:num w:numId="5" w16cid:durableId="1529172252">
    <w:abstractNumId w:val="20"/>
  </w:num>
  <w:num w:numId="6" w16cid:durableId="2095197918">
    <w:abstractNumId w:val="9"/>
  </w:num>
  <w:num w:numId="7" w16cid:durableId="815344912">
    <w:abstractNumId w:val="28"/>
  </w:num>
  <w:num w:numId="8" w16cid:durableId="2014408603">
    <w:abstractNumId w:val="33"/>
  </w:num>
  <w:num w:numId="9" w16cid:durableId="1213923842">
    <w:abstractNumId w:val="10"/>
  </w:num>
  <w:num w:numId="10" w16cid:durableId="457190182">
    <w:abstractNumId w:val="3"/>
  </w:num>
  <w:num w:numId="11" w16cid:durableId="1067651910">
    <w:abstractNumId w:val="23"/>
  </w:num>
  <w:num w:numId="12" w16cid:durableId="2100448135">
    <w:abstractNumId w:val="16"/>
  </w:num>
  <w:num w:numId="13" w16cid:durableId="1954511656">
    <w:abstractNumId w:val="17"/>
  </w:num>
  <w:num w:numId="14" w16cid:durableId="1981961391">
    <w:abstractNumId w:val="1"/>
  </w:num>
  <w:num w:numId="15" w16cid:durableId="1880700137">
    <w:abstractNumId w:val="6"/>
  </w:num>
  <w:num w:numId="16" w16cid:durableId="625433375">
    <w:abstractNumId w:val="2"/>
  </w:num>
  <w:num w:numId="17" w16cid:durableId="1783186585">
    <w:abstractNumId w:val="29"/>
  </w:num>
  <w:num w:numId="18" w16cid:durableId="1530872757">
    <w:abstractNumId w:val="8"/>
  </w:num>
  <w:num w:numId="19" w16cid:durableId="568005339">
    <w:abstractNumId w:val="25"/>
  </w:num>
  <w:num w:numId="20" w16cid:durableId="81535357">
    <w:abstractNumId w:val="12"/>
  </w:num>
  <w:num w:numId="21" w16cid:durableId="609550501">
    <w:abstractNumId w:val="21"/>
  </w:num>
  <w:num w:numId="22" w16cid:durableId="2053652681">
    <w:abstractNumId w:val="31"/>
  </w:num>
  <w:num w:numId="23" w16cid:durableId="176624151">
    <w:abstractNumId w:val="11"/>
  </w:num>
  <w:num w:numId="24" w16cid:durableId="1054888596">
    <w:abstractNumId w:val="22"/>
  </w:num>
  <w:num w:numId="25" w16cid:durableId="852764424">
    <w:abstractNumId w:val="15"/>
  </w:num>
  <w:num w:numId="26" w16cid:durableId="302152350">
    <w:abstractNumId w:val="5"/>
  </w:num>
  <w:num w:numId="27" w16cid:durableId="1107963335">
    <w:abstractNumId w:val="14"/>
  </w:num>
  <w:num w:numId="28" w16cid:durableId="1756903904">
    <w:abstractNumId w:val="24"/>
  </w:num>
  <w:num w:numId="29" w16cid:durableId="79452462">
    <w:abstractNumId w:val="18"/>
  </w:num>
  <w:num w:numId="30" w16cid:durableId="1984430999">
    <w:abstractNumId w:val="26"/>
  </w:num>
  <w:num w:numId="31" w16cid:durableId="1761176995">
    <w:abstractNumId w:val="30"/>
  </w:num>
  <w:num w:numId="32" w16cid:durableId="1383406698">
    <w:abstractNumId w:val="13"/>
  </w:num>
  <w:num w:numId="33" w16cid:durableId="1950819683">
    <w:abstractNumId w:val="0"/>
  </w:num>
  <w:num w:numId="34" w16cid:durableId="19244918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92D"/>
    <w:rsid w:val="00007088"/>
    <w:rsid w:val="00011C32"/>
    <w:rsid w:val="00016E3C"/>
    <w:rsid w:val="00026A58"/>
    <w:rsid w:val="00034E48"/>
    <w:rsid w:val="00037EE4"/>
    <w:rsid w:val="0004120D"/>
    <w:rsid w:val="000475AB"/>
    <w:rsid w:val="00047EEE"/>
    <w:rsid w:val="0005010B"/>
    <w:rsid w:val="000526AB"/>
    <w:rsid w:val="00052A54"/>
    <w:rsid w:val="00075602"/>
    <w:rsid w:val="00080A22"/>
    <w:rsid w:val="00085EBF"/>
    <w:rsid w:val="000907C5"/>
    <w:rsid w:val="00094FC6"/>
    <w:rsid w:val="0009757D"/>
    <w:rsid w:val="000A1F75"/>
    <w:rsid w:val="000A5A7B"/>
    <w:rsid w:val="000A7174"/>
    <w:rsid w:val="000A75BB"/>
    <w:rsid w:val="000B0393"/>
    <w:rsid w:val="000B21C4"/>
    <w:rsid w:val="000B378F"/>
    <w:rsid w:val="000B7B91"/>
    <w:rsid w:val="000C39FB"/>
    <w:rsid w:val="000C5233"/>
    <w:rsid w:val="000D0A4A"/>
    <w:rsid w:val="000D2568"/>
    <w:rsid w:val="000E00A2"/>
    <w:rsid w:val="000E16C2"/>
    <w:rsid w:val="000E2563"/>
    <w:rsid w:val="000E63A6"/>
    <w:rsid w:val="000E716C"/>
    <w:rsid w:val="000F629F"/>
    <w:rsid w:val="000F6485"/>
    <w:rsid w:val="000F7057"/>
    <w:rsid w:val="001056B2"/>
    <w:rsid w:val="00105A9E"/>
    <w:rsid w:val="00106FAE"/>
    <w:rsid w:val="00107752"/>
    <w:rsid w:val="00107BD6"/>
    <w:rsid w:val="00113652"/>
    <w:rsid w:val="00113C40"/>
    <w:rsid w:val="00120A21"/>
    <w:rsid w:val="0012202F"/>
    <w:rsid w:val="00122EB2"/>
    <w:rsid w:val="00123FEB"/>
    <w:rsid w:val="001271B5"/>
    <w:rsid w:val="001330DC"/>
    <w:rsid w:val="001337AD"/>
    <w:rsid w:val="00142E96"/>
    <w:rsid w:val="001537F2"/>
    <w:rsid w:val="0015588A"/>
    <w:rsid w:val="00155904"/>
    <w:rsid w:val="00156F13"/>
    <w:rsid w:val="00160608"/>
    <w:rsid w:val="00160AA8"/>
    <w:rsid w:val="00163DDB"/>
    <w:rsid w:val="00164061"/>
    <w:rsid w:val="001679A0"/>
    <w:rsid w:val="00172F0E"/>
    <w:rsid w:val="00177566"/>
    <w:rsid w:val="00190DAF"/>
    <w:rsid w:val="001913B6"/>
    <w:rsid w:val="0019364A"/>
    <w:rsid w:val="001A0B37"/>
    <w:rsid w:val="001A1B4B"/>
    <w:rsid w:val="001A2BFF"/>
    <w:rsid w:val="001A51AE"/>
    <w:rsid w:val="001B0C7F"/>
    <w:rsid w:val="001B24E0"/>
    <w:rsid w:val="001B4E1D"/>
    <w:rsid w:val="001B533B"/>
    <w:rsid w:val="001D1883"/>
    <w:rsid w:val="001D1ADE"/>
    <w:rsid w:val="001D6711"/>
    <w:rsid w:val="001D7FF1"/>
    <w:rsid w:val="001E4957"/>
    <w:rsid w:val="001E4F3C"/>
    <w:rsid w:val="001F11A1"/>
    <w:rsid w:val="001F5B77"/>
    <w:rsid w:val="00202691"/>
    <w:rsid w:val="00202847"/>
    <w:rsid w:val="002168B9"/>
    <w:rsid w:val="002224B6"/>
    <w:rsid w:val="00222AD0"/>
    <w:rsid w:val="00224CEA"/>
    <w:rsid w:val="002263F6"/>
    <w:rsid w:val="0022743C"/>
    <w:rsid w:val="002301EA"/>
    <w:rsid w:val="00231430"/>
    <w:rsid w:val="0023357A"/>
    <w:rsid w:val="002427E3"/>
    <w:rsid w:val="00242AEA"/>
    <w:rsid w:val="00247BD7"/>
    <w:rsid w:val="0025121D"/>
    <w:rsid w:val="00252C08"/>
    <w:rsid w:val="00256807"/>
    <w:rsid w:val="002616B0"/>
    <w:rsid w:val="002635D1"/>
    <w:rsid w:val="00266D0F"/>
    <w:rsid w:val="002702EE"/>
    <w:rsid w:val="002740B9"/>
    <w:rsid w:val="002741BA"/>
    <w:rsid w:val="00277035"/>
    <w:rsid w:val="00277BD8"/>
    <w:rsid w:val="00283FC8"/>
    <w:rsid w:val="00284A51"/>
    <w:rsid w:val="0028583E"/>
    <w:rsid w:val="00291C5C"/>
    <w:rsid w:val="00294BDF"/>
    <w:rsid w:val="002A0054"/>
    <w:rsid w:val="002A20A1"/>
    <w:rsid w:val="002A643A"/>
    <w:rsid w:val="002B0317"/>
    <w:rsid w:val="002C46B7"/>
    <w:rsid w:val="002C4A1D"/>
    <w:rsid w:val="002D3842"/>
    <w:rsid w:val="002D3F54"/>
    <w:rsid w:val="002D5174"/>
    <w:rsid w:val="002D6E7F"/>
    <w:rsid w:val="002E7025"/>
    <w:rsid w:val="002F22A2"/>
    <w:rsid w:val="002F41E1"/>
    <w:rsid w:val="002F6D62"/>
    <w:rsid w:val="002F7A16"/>
    <w:rsid w:val="003029B1"/>
    <w:rsid w:val="0030577C"/>
    <w:rsid w:val="003077F1"/>
    <w:rsid w:val="003079B3"/>
    <w:rsid w:val="00311B1C"/>
    <w:rsid w:val="00314964"/>
    <w:rsid w:val="00316865"/>
    <w:rsid w:val="00320738"/>
    <w:rsid w:val="00321664"/>
    <w:rsid w:val="00327A25"/>
    <w:rsid w:val="0033163A"/>
    <w:rsid w:val="00334C64"/>
    <w:rsid w:val="003426F3"/>
    <w:rsid w:val="003451C7"/>
    <w:rsid w:val="0035188A"/>
    <w:rsid w:val="003526FC"/>
    <w:rsid w:val="003527B0"/>
    <w:rsid w:val="003532BE"/>
    <w:rsid w:val="00356645"/>
    <w:rsid w:val="003570DA"/>
    <w:rsid w:val="00357B9E"/>
    <w:rsid w:val="00360C73"/>
    <w:rsid w:val="00361999"/>
    <w:rsid w:val="003622ED"/>
    <w:rsid w:val="003653EF"/>
    <w:rsid w:val="00370507"/>
    <w:rsid w:val="00370696"/>
    <w:rsid w:val="003708C9"/>
    <w:rsid w:val="003721B5"/>
    <w:rsid w:val="00372850"/>
    <w:rsid w:val="00376018"/>
    <w:rsid w:val="0038119E"/>
    <w:rsid w:val="0038509A"/>
    <w:rsid w:val="00394A71"/>
    <w:rsid w:val="00396FDF"/>
    <w:rsid w:val="003A19AE"/>
    <w:rsid w:val="003A6BE0"/>
    <w:rsid w:val="003B6E77"/>
    <w:rsid w:val="003C072B"/>
    <w:rsid w:val="003C44B8"/>
    <w:rsid w:val="003C46F7"/>
    <w:rsid w:val="003D530C"/>
    <w:rsid w:val="003D5621"/>
    <w:rsid w:val="003D628D"/>
    <w:rsid w:val="003E06A3"/>
    <w:rsid w:val="003E5913"/>
    <w:rsid w:val="003F2F2B"/>
    <w:rsid w:val="003F309A"/>
    <w:rsid w:val="003F3759"/>
    <w:rsid w:val="003F39AE"/>
    <w:rsid w:val="003F622E"/>
    <w:rsid w:val="003F79F8"/>
    <w:rsid w:val="004134CE"/>
    <w:rsid w:val="00425DD9"/>
    <w:rsid w:val="00430E0E"/>
    <w:rsid w:val="004325C6"/>
    <w:rsid w:val="00435789"/>
    <w:rsid w:val="00437765"/>
    <w:rsid w:val="004402FC"/>
    <w:rsid w:val="00444E64"/>
    <w:rsid w:val="004478A5"/>
    <w:rsid w:val="00465B97"/>
    <w:rsid w:val="004701A4"/>
    <w:rsid w:val="00473332"/>
    <w:rsid w:val="00481C8B"/>
    <w:rsid w:val="0048276A"/>
    <w:rsid w:val="004860FD"/>
    <w:rsid w:val="00490965"/>
    <w:rsid w:val="00492808"/>
    <w:rsid w:val="004972C1"/>
    <w:rsid w:val="004A398C"/>
    <w:rsid w:val="004A3A8D"/>
    <w:rsid w:val="004A47F3"/>
    <w:rsid w:val="004A65FD"/>
    <w:rsid w:val="004B0298"/>
    <w:rsid w:val="004B02DB"/>
    <w:rsid w:val="004B2248"/>
    <w:rsid w:val="004B3ECE"/>
    <w:rsid w:val="004B69C9"/>
    <w:rsid w:val="004C1E41"/>
    <w:rsid w:val="004C5698"/>
    <w:rsid w:val="004E0D1F"/>
    <w:rsid w:val="004E3FA9"/>
    <w:rsid w:val="004E4A72"/>
    <w:rsid w:val="004E53AC"/>
    <w:rsid w:val="004E5E47"/>
    <w:rsid w:val="004E6948"/>
    <w:rsid w:val="004E6DD4"/>
    <w:rsid w:val="004F1521"/>
    <w:rsid w:val="004F1E93"/>
    <w:rsid w:val="004F3D17"/>
    <w:rsid w:val="004F4A00"/>
    <w:rsid w:val="004F501E"/>
    <w:rsid w:val="00514C93"/>
    <w:rsid w:val="00522C21"/>
    <w:rsid w:val="005336A7"/>
    <w:rsid w:val="00541EAE"/>
    <w:rsid w:val="0054347F"/>
    <w:rsid w:val="005457FC"/>
    <w:rsid w:val="0055121F"/>
    <w:rsid w:val="00551494"/>
    <w:rsid w:val="00556AB9"/>
    <w:rsid w:val="0056794A"/>
    <w:rsid w:val="005706C6"/>
    <w:rsid w:val="005713D1"/>
    <w:rsid w:val="00577727"/>
    <w:rsid w:val="00577FDA"/>
    <w:rsid w:val="00580D26"/>
    <w:rsid w:val="00580D44"/>
    <w:rsid w:val="005874F7"/>
    <w:rsid w:val="00597436"/>
    <w:rsid w:val="005A0578"/>
    <w:rsid w:val="005A060C"/>
    <w:rsid w:val="005A0A3C"/>
    <w:rsid w:val="005A0AD0"/>
    <w:rsid w:val="005A24E7"/>
    <w:rsid w:val="005A2D3F"/>
    <w:rsid w:val="005A4D57"/>
    <w:rsid w:val="005A6128"/>
    <w:rsid w:val="005B0654"/>
    <w:rsid w:val="005B1C16"/>
    <w:rsid w:val="005C18FF"/>
    <w:rsid w:val="005C2279"/>
    <w:rsid w:val="005C2E83"/>
    <w:rsid w:val="005C3F23"/>
    <w:rsid w:val="005C58BE"/>
    <w:rsid w:val="005C62AC"/>
    <w:rsid w:val="005C6AF1"/>
    <w:rsid w:val="005D0F64"/>
    <w:rsid w:val="005D0FDC"/>
    <w:rsid w:val="005D53F0"/>
    <w:rsid w:val="005D70E4"/>
    <w:rsid w:val="005E3F6D"/>
    <w:rsid w:val="005E4B4F"/>
    <w:rsid w:val="005F5136"/>
    <w:rsid w:val="00600727"/>
    <w:rsid w:val="006039DC"/>
    <w:rsid w:val="0061113B"/>
    <w:rsid w:val="00616186"/>
    <w:rsid w:val="006178BE"/>
    <w:rsid w:val="0063455B"/>
    <w:rsid w:val="0063618E"/>
    <w:rsid w:val="00646C45"/>
    <w:rsid w:val="0064744B"/>
    <w:rsid w:val="006523E9"/>
    <w:rsid w:val="00653B70"/>
    <w:rsid w:val="0066028E"/>
    <w:rsid w:val="00664CAF"/>
    <w:rsid w:val="0066543B"/>
    <w:rsid w:val="00670D8D"/>
    <w:rsid w:val="006713E2"/>
    <w:rsid w:val="006716EC"/>
    <w:rsid w:val="00672EC4"/>
    <w:rsid w:val="00676DBF"/>
    <w:rsid w:val="006800C7"/>
    <w:rsid w:val="006802F6"/>
    <w:rsid w:val="0068081C"/>
    <w:rsid w:val="00681622"/>
    <w:rsid w:val="0068179F"/>
    <w:rsid w:val="00681881"/>
    <w:rsid w:val="006824EE"/>
    <w:rsid w:val="00697194"/>
    <w:rsid w:val="006A0E40"/>
    <w:rsid w:val="006A4FC3"/>
    <w:rsid w:val="006A7A35"/>
    <w:rsid w:val="006B534D"/>
    <w:rsid w:val="006C293A"/>
    <w:rsid w:val="006C3D63"/>
    <w:rsid w:val="006D14B6"/>
    <w:rsid w:val="006E27ED"/>
    <w:rsid w:val="006E5521"/>
    <w:rsid w:val="006E7CAD"/>
    <w:rsid w:val="006E7D1F"/>
    <w:rsid w:val="006F170F"/>
    <w:rsid w:val="006F2967"/>
    <w:rsid w:val="006F53F4"/>
    <w:rsid w:val="006F5F52"/>
    <w:rsid w:val="0071270F"/>
    <w:rsid w:val="007142EE"/>
    <w:rsid w:val="00724A4D"/>
    <w:rsid w:val="00726AFA"/>
    <w:rsid w:val="00726C96"/>
    <w:rsid w:val="00727E4F"/>
    <w:rsid w:val="00730611"/>
    <w:rsid w:val="007308FB"/>
    <w:rsid w:val="007313E4"/>
    <w:rsid w:val="00732B53"/>
    <w:rsid w:val="007339EC"/>
    <w:rsid w:val="00733C5C"/>
    <w:rsid w:val="0073765B"/>
    <w:rsid w:val="007379AB"/>
    <w:rsid w:val="00741D57"/>
    <w:rsid w:val="00741D9C"/>
    <w:rsid w:val="007435DD"/>
    <w:rsid w:val="007439E7"/>
    <w:rsid w:val="00747F32"/>
    <w:rsid w:val="0075399C"/>
    <w:rsid w:val="00756EE8"/>
    <w:rsid w:val="007571CE"/>
    <w:rsid w:val="00772385"/>
    <w:rsid w:val="0077481D"/>
    <w:rsid w:val="00786A78"/>
    <w:rsid w:val="007907E9"/>
    <w:rsid w:val="0079449D"/>
    <w:rsid w:val="007976C4"/>
    <w:rsid w:val="007A092F"/>
    <w:rsid w:val="007A1B18"/>
    <w:rsid w:val="007A4010"/>
    <w:rsid w:val="007A4C1B"/>
    <w:rsid w:val="007A70FC"/>
    <w:rsid w:val="007D07E5"/>
    <w:rsid w:val="007D0B7D"/>
    <w:rsid w:val="007D1A55"/>
    <w:rsid w:val="007D597A"/>
    <w:rsid w:val="007D7F31"/>
    <w:rsid w:val="007E1FCF"/>
    <w:rsid w:val="007E3A40"/>
    <w:rsid w:val="007F00A6"/>
    <w:rsid w:val="007F0199"/>
    <w:rsid w:val="00804A96"/>
    <w:rsid w:val="0081249C"/>
    <w:rsid w:val="00813AC6"/>
    <w:rsid w:val="00824CCD"/>
    <w:rsid w:val="008278F0"/>
    <w:rsid w:val="00832888"/>
    <w:rsid w:val="00833C4B"/>
    <w:rsid w:val="008355C8"/>
    <w:rsid w:val="00836DA0"/>
    <w:rsid w:val="0084150D"/>
    <w:rsid w:val="00841D5F"/>
    <w:rsid w:val="008476D1"/>
    <w:rsid w:val="008548C3"/>
    <w:rsid w:val="00856968"/>
    <w:rsid w:val="00860668"/>
    <w:rsid w:val="00861BF2"/>
    <w:rsid w:val="0086242E"/>
    <w:rsid w:val="00867E38"/>
    <w:rsid w:val="00871F1D"/>
    <w:rsid w:val="00875621"/>
    <w:rsid w:val="0087617D"/>
    <w:rsid w:val="00876C6B"/>
    <w:rsid w:val="00877275"/>
    <w:rsid w:val="00882FA2"/>
    <w:rsid w:val="00884C23"/>
    <w:rsid w:val="0089112B"/>
    <w:rsid w:val="00892257"/>
    <w:rsid w:val="008930CD"/>
    <w:rsid w:val="00895811"/>
    <w:rsid w:val="00895985"/>
    <w:rsid w:val="008A0993"/>
    <w:rsid w:val="008A7000"/>
    <w:rsid w:val="008C52D3"/>
    <w:rsid w:val="008C6376"/>
    <w:rsid w:val="008C6D0D"/>
    <w:rsid w:val="008D4EF5"/>
    <w:rsid w:val="008E1812"/>
    <w:rsid w:val="008E44BB"/>
    <w:rsid w:val="008F20E7"/>
    <w:rsid w:val="008F4DC3"/>
    <w:rsid w:val="008F67E2"/>
    <w:rsid w:val="00900C7E"/>
    <w:rsid w:val="00901730"/>
    <w:rsid w:val="00902487"/>
    <w:rsid w:val="0090388C"/>
    <w:rsid w:val="00907F8F"/>
    <w:rsid w:val="0091200B"/>
    <w:rsid w:val="009161A5"/>
    <w:rsid w:val="0092028C"/>
    <w:rsid w:val="00926CA4"/>
    <w:rsid w:val="00935B0B"/>
    <w:rsid w:val="00937EED"/>
    <w:rsid w:val="0094045E"/>
    <w:rsid w:val="009439C1"/>
    <w:rsid w:val="009466C2"/>
    <w:rsid w:val="009541BD"/>
    <w:rsid w:val="009554EA"/>
    <w:rsid w:val="00955C0A"/>
    <w:rsid w:val="0096248E"/>
    <w:rsid w:val="00963C67"/>
    <w:rsid w:val="00966DCD"/>
    <w:rsid w:val="00966FC3"/>
    <w:rsid w:val="009734E4"/>
    <w:rsid w:val="00981425"/>
    <w:rsid w:val="00982FDF"/>
    <w:rsid w:val="009867A7"/>
    <w:rsid w:val="00990B41"/>
    <w:rsid w:val="00990CF1"/>
    <w:rsid w:val="00991A6D"/>
    <w:rsid w:val="00994331"/>
    <w:rsid w:val="009A6213"/>
    <w:rsid w:val="009B0C82"/>
    <w:rsid w:val="009B2E94"/>
    <w:rsid w:val="009B6AA3"/>
    <w:rsid w:val="009B6F2B"/>
    <w:rsid w:val="009C322F"/>
    <w:rsid w:val="009C4D75"/>
    <w:rsid w:val="009C5387"/>
    <w:rsid w:val="009D63E0"/>
    <w:rsid w:val="009E14BF"/>
    <w:rsid w:val="009E301E"/>
    <w:rsid w:val="009E3561"/>
    <w:rsid w:val="009F2166"/>
    <w:rsid w:val="009F5C19"/>
    <w:rsid w:val="009F72EE"/>
    <w:rsid w:val="00A00F5D"/>
    <w:rsid w:val="00A039E7"/>
    <w:rsid w:val="00A06C9A"/>
    <w:rsid w:val="00A158A5"/>
    <w:rsid w:val="00A161E9"/>
    <w:rsid w:val="00A22704"/>
    <w:rsid w:val="00A236B3"/>
    <w:rsid w:val="00A31648"/>
    <w:rsid w:val="00A32370"/>
    <w:rsid w:val="00A345D6"/>
    <w:rsid w:val="00A361B3"/>
    <w:rsid w:val="00A437C9"/>
    <w:rsid w:val="00A50177"/>
    <w:rsid w:val="00A51421"/>
    <w:rsid w:val="00A52C88"/>
    <w:rsid w:val="00A60E9E"/>
    <w:rsid w:val="00A6487E"/>
    <w:rsid w:val="00A64A79"/>
    <w:rsid w:val="00A65897"/>
    <w:rsid w:val="00A65E42"/>
    <w:rsid w:val="00A71FB4"/>
    <w:rsid w:val="00A7215B"/>
    <w:rsid w:val="00A7494C"/>
    <w:rsid w:val="00A8178A"/>
    <w:rsid w:val="00A846D1"/>
    <w:rsid w:val="00A87CCE"/>
    <w:rsid w:val="00A94B1F"/>
    <w:rsid w:val="00AA056E"/>
    <w:rsid w:val="00AA2A84"/>
    <w:rsid w:val="00AA39AC"/>
    <w:rsid w:val="00AB1A62"/>
    <w:rsid w:val="00AB22D2"/>
    <w:rsid w:val="00AB2D86"/>
    <w:rsid w:val="00AC238B"/>
    <w:rsid w:val="00AD09CD"/>
    <w:rsid w:val="00AD0DD5"/>
    <w:rsid w:val="00AE6D70"/>
    <w:rsid w:val="00AE7E73"/>
    <w:rsid w:val="00B00E59"/>
    <w:rsid w:val="00B0661B"/>
    <w:rsid w:val="00B10B65"/>
    <w:rsid w:val="00B135FD"/>
    <w:rsid w:val="00B15508"/>
    <w:rsid w:val="00B15C11"/>
    <w:rsid w:val="00B15C29"/>
    <w:rsid w:val="00B16B6E"/>
    <w:rsid w:val="00B16E34"/>
    <w:rsid w:val="00B17E45"/>
    <w:rsid w:val="00B21E4F"/>
    <w:rsid w:val="00B32EB9"/>
    <w:rsid w:val="00B32F60"/>
    <w:rsid w:val="00B3643F"/>
    <w:rsid w:val="00B41173"/>
    <w:rsid w:val="00B431A5"/>
    <w:rsid w:val="00B43AA8"/>
    <w:rsid w:val="00B479AB"/>
    <w:rsid w:val="00B50629"/>
    <w:rsid w:val="00B50E27"/>
    <w:rsid w:val="00B54A25"/>
    <w:rsid w:val="00B550AA"/>
    <w:rsid w:val="00B571DD"/>
    <w:rsid w:val="00B57D7D"/>
    <w:rsid w:val="00B600F4"/>
    <w:rsid w:val="00B60DB9"/>
    <w:rsid w:val="00B6296B"/>
    <w:rsid w:val="00B657BC"/>
    <w:rsid w:val="00B66761"/>
    <w:rsid w:val="00B841A7"/>
    <w:rsid w:val="00B915AF"/>
    <w:rsid w:val="00BA0DC7"/>
    <w:rsid w:val="00BA3456"/>
    <w:rsid w:val="00BA5A57"/>
    <w:rsid w:val="00BA72E3"/>
    <w:rsid w:val="00BB113D"/>
    <w:rsid w:val="00BC2993"/>
    <w:rsid w:val="00BC2C63"/>
    <w:rsid w:val="00BC3228"/>
    <w:rsid w:val="00BC6518"/>
    <w:rsid w:val="00BD00CC"/>
    <w:rsid w:val="00BE56B9"/>
    <w:rsid w:val="00BE5B91"/>
    <w:rsid w:val="00BF2E0A"/>
    <w:rsid w:val="00BF4ABC"/>
    <w:rsid w:val="00BF71EC"/>
    <w:rsid w:val="00C05490"/>
    <w:rsid w:val="00C05A2A"/>
    <w:rsid w:val="00C05C9F"/>
    <w:rsid w:val="00C11468"/>
    <w:rsid w:val="00C1408C"/>
    <w:rsid w:val="00C248C1"/>
    <w:rsid w:val="00C27C74"/>
    <w:rsid w:val="00C34700"/>
    <w:rsid w:val="00C34C61"/>
    <w:rsid w:val="00C43F28"/>
    <w:rsid w:val="00C458AB"/>
    <w:rsid w:val="00C4684C"/>
    <w:rsid w:val="00C51DB0"/>
    <w:rsid w:val="00C55AE6"/>
    <w:rsid w:val="00C56BF8"/>
    <w:rsid w:val="00C65C14"/>
    <w:rsid w:val="00C71597"/>
    <w:rsid w:val="00C71C21"/>
    <w:rsid w:val="00C73279"/>
    <w:rsid w:val="00C73EFC"/>
    <w:rsid w:val="00C82993"/>
    <w:rsid w:val="00C85E17"/>
    <w:rsid w:val="00C87B3E"/>
    <w:rsid w:val="00C87B5B"/>
    <w:rsid w:val="00C9089D"/>
    <w:rsid w:val="00C90E7E"/>
    <w:rsid w:val="00C950CA"/>
    <w:rsid w:val="00C95CA1"/>
    <w:rsid w:val="00C977C9"/>
    <w:rsid w:val="00CA0074"/>
    <w:rsid w:val="00CA5F6D"/>
    <w:rsid w:val="00CB637F"/>
    <w:rsid w:val="00CC1CD4"/>
    <w:rsid w:val="00CC28C1"/>
    <w:rsid w:val="00CC3420"/>
    <w:rsid w:val="00CC3A26"/>
    <w:rsid w:val="00CD2672"/>
    <w:rsid w:val="00CD2E2F"/>
    <w:rsid w:val="00CE4F22"/>
    <w:rsid w:val="00CF4CF1"/>
    <w:rsid w:val="00D03D94"/>
    <w:rsid w:val="00D05277"/>
    <w:rsid w:val="00D06EB1"/>
    <w:rsid w:val="00D111C1"/>
    <w:rsid w:val="00D23417"/>
    <w:rsid w:val="00D2714E"/>
    <w:rsid w:val="00D3092D"/>
    <w:rsid w:val="00D30D72"/>
    <w:rsid w:val="00D3302D"/>
    <w:rsid w:val="00D4622C"/>
    <w:rsid w:val="00D471FD"/>
    <w:rsid w:val="00D47E04"/>
    <w:rsid w:val="00D52DDF"/>
    <w:rsid w:val="00D52FBB"/>
    <w:rsid w:val="00D65356"/>
    <w:rsid w:val="00D65FF8"/>
    <w:rsid w:val="00D74152"/>
    <w:rsid w:val="00D74295"/>
    <w:rsid w:val="00D748BD"/>
    <w:rsid w:val="00D803D5"/>
    <w:rsid w:val="00D8626D"/>
    <w:rsid w:val="00D96614"/>
    <w:rsid w:val="00DA181D"/>
    <w:rsid w:val="00DA2651"/>
    <w:rsid w:val="00DA5DC2"/>
    <w:rsid w:val="00DB23C6"/>
    <w:rsid w:val="00DC1596"/>
    <w:rsid w:val="00DC6ADE"/>
    <w:rsid w:val="00DD1B70"/>
    <w:rsid w:val="00DD4F7F"/>
    <w:rsid w:val="00DD5810"/>
    <w:rsid w:val="00DD5C1F"/>
    <w:rsid w:val="00DD6B79"/>
    <w:rsid w:val="00DD702D"/>
    <w:rsid w:val="00DE1B36"/>
    <w:rsid w:val="00DE3711"/>
    <w:rsid w:val="00DF06B4"/>
    <w:rsid w:val="00DF2587"/>
    <w:rsid w:val="00E00346"/>
    <w:rsid w:val="00E04C50"/>
    <w:rsid w:val="00E33A42"/>
    <w:rsid w:val="00E343D2"/>
    <w:rsid w:val="00E400B6"/>
    <w:rsid w:val="00E41ADC"/>
    <w:rsid w:val="00E41B9A"/>
    <w:rsid w:val="00E42A9D"/>
    <w:rsid w:val="00E44ABE"/>
    <w:rsid w:val="00E50813"/>
    <w:rsid w:val="00E512C9"/>
    <w:rsid w:val="00E522D3"/>
    <w:rsid w:val="00E57AD4"/>
    <w:rsid w:val="00E63462"/>
    <w:rsid w:val="00E63FD8"/>
    <w:rsid w:val="00E65C8A"/>
    <w:rsid w:val="00E66BB8"/>
    <w:rsid w:val="00E748B3"/>
    <w:rsid w:val="00E80657"/>
    <w:rsid w:val="00E81EA2"/>
    <w:rsid w:val="00E84347"/>
    <w:rsid w:val="00E916A7"/>
    <w:rsid w:val="00E93149"/>
    <w:rsid w:val="00E94568"/>
    <w:rsid w:val="00E9463B"/>
    <w:rsid w:val="00E96FA4"/>
    <w:rsid w:val="00EB168D"/>
    <w:rsid w:val="00EB547A"/>
    <w:rsid w:val="00EB7A63"/>
    <w:rsid w:val="00ED0235"/>
    <w:rsid w:val="00ED310E"/>
    <w:rsid w:val="00ED6A6E"/>
    <w:rsid w:val="00ED7909"/>
    <w:rsid w:val="00EE0130"/>
    <w:rsid w:val="00EE3913"/>
    <w:rsid w:val="00EF3090"/>
    <w:rsid w:val="00EF3596"/>
    <w:rsid w:val="00EF3C8F"/>
    <w:rsid w:val="00EF6351"/>
    <w:rsid w:val="00EF7B4E"/>
    <w:rsid w:val="00F0367C"/>
    <w:rsid w:val="00F03D64"/>
    <w:rsid w:val="00F04C35"/>
    <w:rsid w:val="00F145BF"/>
    <w:rsid w:val="00F166C5"/>
    <w:rsid w:val="00F179BF"/>
    <w:rsid w:val="00F2103F"/>
    <w:rsid w:val="00F2510F"/>
    <w:rsid w:val="00F323E7"/>
    <w:rsid w:val="00F34C25"/>
    <w:rsid w:val="00F36C8A"/>
    <w:rsid w:val="00F36FAC"/>
    <w:rsid w:val="00F372EA"/>
    <w:rsid w:val="00F45DB2"/>
    <w:rsid w:val="00F6326B"/>
    <w:rsid w:val="00F63A50"/>
    <w:rsid w:val="00F6402E"/>
    <w:rsid w:val="00F6421E"/>
    <w:rsid w:val="00F64ED6"/>
    <w:rsid w:val="00F658CC"/>
    <w:rsid w:val="00F65DB6"/>
    <w:rsid w:val="00F7044F"/>
    <w:rsid w:val="00F706F2"/>
    <w:rsid w:val="00F72895"/>
    <w:rsid w:val="00F73F36"/>
    <w:rsid w:val="00F818B2"/>
    <w:rsid w:val="00F82429"/>
    <w:rsid w:val="00F9039D"/>
    <w:rsid w:val="00F91F9A"/>
    <w:rsid w:val="00F94AB9"/>
    <w:rsid w:val="00F95212"/>
    <w:rsid w:val="00F973B4"/>
    <w:rsid w:val="00FA05BF"/>
    <w:rsid w:val="00FA41BA"/>
    <w:rsid w:val="00FA4DA7"/>
    <w:rsid w:val="00FA7205"/>
    <w:rsid w:val="00FB2634"/>
    <w:rsid w:val="00FB46D1"/>
    <w:rsid w:val="00FC059F"/>
    <w:rsid w:val="00FC475E"/>
    <w:rsid w:val="00FC5A5C"/>
    <w:rsid w:val="00FC66E4"/>
    <w:rsid w:val="00FD0097"/>
    <w:rsid w:val="00FD0A40"/>
    <w:rsid w:val="00FD0B1C"/>
    <w:rsid w:val="00FD75D3"/>
    <w:rsid w:val="00FE33BB"/>
    <w:rsid w:val="00FE4A40"/>
    <w:rsid w:val="00FF1C7D"/>
    <w:rsid w:val="00FF2972"/>
    <w:rsid w:val="00FF4A97"/>
    <w:rsid w:val="00FF54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55628"/>
  <w15:chartTrackingRefBased/>
  <w15:docId w15:val="{F6DD32AD-D6BB-440E-9549-CB3B185C3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E7E"/>
    <w:pPr>
      <w:spacing w:after="200" w:line="276" w:lineRule="auto"/>
    </w:pPr>
  </w:style>
  <w:style w:type="paragraph" w:styleId="Heading1">
    <w:name w:val="heading 1"/>
    <w:basedOn w:val="Normal"/>
    <w:next w:val="Normal"/>
    <w:link w:val="Heading1Char"/>
    <w:uiPriority w:val="9"/>
    <w:qFormat/>
    <w:rsid w:val="00C90E7E"/>
    <w:pPr>
      <w:jc w:val="center"/>
      <w:outlineLvl w:val="0"/>
    </w:pPr>
    <w:rPr>
      <w:rFonts w:ascii="Arial" w:hAnsi="Arial" w:cs="Arial"/>
      <w:b/>
      <w:bCs/>
      <w:sz w:val="28"/>
      <w:szCs w:val="28"/>
    </w:rPr>
  </w:style>
  <w:style w:type="paragraph" w:styleId="Heading2">
    <w:name w:val="heading 2"/>
    <w:basedOn w:val="ListParagraph"/>
    <w:next w:val="Normal"/>
    <w:link w:val="Heading2Char"/>
    <w:uiPriority w:val="9"/>
    <w:unhideWhenUsed/>
    <w:qFormat/>
    <w:rsid w:val="00FA7205"/>
    <w:pPr>
      <w:numPr>
        <w:numId w:val="2"/>
      </w:numPr>
      <w:outlineLvl w:val="1"/>
    </w:pPr>
    <w:rPr>
      <w:rFonts w:ascii="Arial" w:hAnsi="Arial" w:cs="Arial"/>
      <w:b/>
      <w:bCs/>
      <w:color w:val="7C5CA1"/>
      <w:sz w:val="28"/>
      <w:szCs w:val="28"/>
    </w:rPr>
  </w:style>
  <w:style w:type="paragraph" w:styleId="Heading3">
    <w:name w:val="heading 3"/>
    <w:basedOn w:val="Normal"/>
    <w:next w:val="Normal"/>
    <w:link w:val="Heading3Char"/>
    <w:uiPriority w:val="9"/>
    <w:unhideWhenUsed/>
    <w:qFormat/>
    <w:rsid w:val="0025121D"/>
    <w:pPr>
      <w:keepNext/>
      <w:keepLines/>
      <w:outlineLvl w:val="2"/>
    </w:pPr>
    <w:rPr>
      <w:rFonts w:ascii="Arial" w:eastAsiaTheme="majorEastAsia" w:hAnsi="Arial"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E7E"/>
    <w:rPr>
      <w:rFonts w:ascii="Arial" w:hAnsi="Arial" w:cs="Arial"/>
      <w:b/>
      <w:bCs/>
      <w:sz w:val="28"/>
      <w:szCs w:val="28"/>
    </w:rPr>
  </w:style>
  <w:style w:type="character" w:customStyle="1" w:styleId="Heading2Char">
    <w:name w:val="Heading 2 Char"/>
    <w:basedOn w:val="DefaultParagraphFont"/>
    <w:link w:val="Heading2"/>
    <w:uiPriority w:val="9"/>
    <w:rsid w:val="00FA7205"/>
    <w:rPr>
      <w:rFonts w:ascii="Arial" w:hAnsi="Arial" w:cs="Arial"/>
      <w:b/>
      <w:bCs/>
      <w:color w:val="7C5CA1"/>
      <w:sz w:val="28"/>
      <w:szCs w:val="28"/>
    </w:rPr>
  </w:style>
  <w:style w:type="paragraph" w:styleId="Header">
    <w:name w:val="header"/>
    <w:basedOn w:val="Normal"/>
    <w:link w:val="HeaderChar"/>
    <w:uiPriority w:val="99"/>
    <w:unhideWhenUsed/>
    <w:rsid w:val="00C90E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0E7E"/>
  </w:style>
  <w:style w:type="paragraph" w:styleId="Footer">
    <w:name w:val="footer"/>
    <w:basedOn w:val="Normal"/>
    <w:link w:val="FooterChar"/>
    <w:uiPriority w:val="99"/>
    <w:unhideWhenUsed/>
    <w:rsid w:val="00C90E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0E7E"/>
  </w:style>
  <w:style w:type="paragraph" w:styleId="ListParagraph">
    <w:name w:val="List Paragraph"/>
    <w:basedOn w:val="Normal"/>
    <w:uiPriority w:val="34"/>
    <w:qFormat/>
    <w:rsid w:val="00C90E7E"/>
    <w:pPr>
      <w:ind w:left="720"/>
      <w:contextualSpacing/>
    </w:pPr>
  </w:style>
  <w:style w:type="paragraph" w:styleId="TOCHeading">
    <w:name w:val="TOC Heading"/>
    <w:basedOn w:val="Heading1"/>
    <w:next w:val="Normal"/>
    <w:uiPriority w:val="39"/>
    <w:unhideWhenUsed/>
    <w:qFormat/>
    <w:rsid w:val="00F64ED6"/>
    <w:pPr>
      <w:keepNext/>
      <w:keepLines/>
      <w:spacing w:before="240" w:after="0" w:line="259" w:lineRule="auto"/>
      <w:jc w:val="left"/>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1">
    <w:name w:val="toc 1"/>
    <w:basedOn w:val="Normal"/>
    <w:next w:val="Normal"/>
    <w:autoRedefine/>
    <w:uiPriority w:val="39"/>
    <w:unhideWhenUsed/>
    <w:rsid w:val="00F64ED6"/>
    <w:pPr>
      <w:spacing w:after="100"/>
    </w:pPr>
  </w:style>
  <w:style w:type="character" w:styleId="Hyperlink">
    <w:name w:val="Hyperlink"/>
    <w:basedOn w:val="DefaultParagraphFont"/>
    <w:uiPriority w:val="99"/>
    <w:unhideWhenUsed/>
    <w:rsid w:val="00F64ED6"/>
    <w:rPr>
      <w:color w:val="0563C1" w:themeColor="hyperlink"/>
      <w:u w:val="single"/>
    </w:rPr>
  </w:style>
  <w:style w:type="character" w:customStyle="1" w:styleId="Heading3Char">
    <w:name w:val="Heading 3 Char"/>
    <w:basedOn w:val="DefaultParagraphFont"/>
    <w:link w:val="Heading3"/>
    <w:uiPriority w:val="9"/>
    <w:rsid w:val="0025121D"/>
    <w:rPr>
      <w:rFonts w:ascii="Arial" w:eastAsiaTheme="majorEastAsia" w:hAnsi="Arial" w:cstheme="majorBidi"/>
      <w:b/>
      <w:szCs w:val="24"/>
    </w:rPr>
  </w:style>
  <w:style w:type="table" w:styleId="TableGrid">
    <w:name w:val="Table Grid"/>
    <w:basedOn w:val="TableNormal"/>
    <w:uiPriority w:val="39"/>
    <w:rsid w:val="00567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A6BE0"/>
    <w:rPr>
      <w:sz w:val="16"/>
      <w:szCs w:val="16"/>
    </w:rPr>
  </w:style>
  <w:style w:type="paragraph" w:styleId="CommentText">
    <w:name w:val="annotation text"/>
    <w:basedOn w:val="Normal"/>
    <w:link w:val="CommentTextChar"/>
    <w:uiPriority w:val="99"/>
    <w:semiHidden/>
    <w:unhideWhenUsed/>
    <w:rsid w:val="003A6BE0"/>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3A6BE0"/>
    <w:rPr>
      <w:sz w:val="20"/>
      <w:szCs w:val="20"/>
    </w:rPr>
  </w:style>
  <w:style w:type="paragraph" w:styleId="NoSpacing">
    <w:name w:val="No Spacing"/>
    <w:uiPriority w:val="1"/>
    <w:qFormat/>
    <w:rsid w:val="008A0993"/>
    <w:pPr>
      <w:spacing w:after="0" w:line="240" w:lineRule="auto"/>
    </w:pPr>
  </w:style>
  <w:style w:type="paragraph" w:styleId="Revision">
    <w:name w:val="Revision"/>
    <w:hidden/>
    <w:uiPriority w:val="99"/>
    <w:semiHidden/>
    <w:rsid w:val="00FD75D3"/>
    <w:pPr>
      <w:spacing w:after="0" w:line="240" w:lineRule="auto"/>
    </w:pPr>
  </w:style>
  <w:style w:type="table" w:customStyle="1" w:styleId="TableGrid1">
    <w:name w:val="Table Grid1"/>
    <w:basedOn w:val="TableNormal"/>
    <w:next w:val="TableGrid"/>
    <w:uiPriority w:val="39"/>
    <w:rsid w:val="00CB63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E0D1F"/>
    <w:pPr>
      <w:spacing w:after="200"/>
    </w:pPr>
    <w:rPr>
      <w:b/>
      <w:bCs/>
    </w:rPr>
  </w:style>
  <w:style w:type="character" w:customStyle="1" w:styleId="CommentSubjectChar">
    <w:name w:val="Comment Subject Char"/>
    <w:basedOn w:val="CommentTextChar"/>
    <w:link w:val="CommentSubject"/>
    <w:uiPriority w:val="99"/>
    <w:semiHidden/>
    <w:rsid w:val="004E0D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06928">
      <w:bodyDiv w:val="1"/>
      <w:marLeft w:val="0"/>
      <w:marRight w:val="0"/>
      <w:marTop w:val="0"/>
      <w:marBottom w:val="0"/>
      <w:divBdr>
        <w:top w:val="none" w:sz="0" w:space="0" w:color="auto"/>
        <w:left w:val="none" w:sz="0" w:space="0" w:color="auto"/>
        <w:bottom w:val="none" w:sz="0" w:space="0" w:color="auto"/>
        <w:right w:val="none" w:sz="0" w:space="0" w:color="auto"/>
      </w:divBdr>
    </w:div>
    <w:div w:id="137575191">
      <w:bodyDiv w:val="1"/>
      <w:marLeft w:val="0"/>
      <w:marRight w:val="0"/>
      <w:marTop w:val="0"/>
      <w:marBottom w:val="0"/>
      <w:divBdr>
        <w:top w:val="none" w:sz="0" w:space="0" w:color="auto"/>
        <w:left w:val="none" w:sz="0" w:space="0" w:color="auto"/>
        <w:bottom w:val="none" w:sz="0" w:space="0" w:color="auto"/>
        <w:right w:val="none" w:sz="0" w:space="0" w:color="auto"/>
      </w:divBdr>
      <w:divsChild>
        <w:div w:id="593317354">
          <w:marLeft w:val="547"/>
          <w:marRight w:val="0"/>
          <w:marTop w:val="0"/>
          <w:marBottom w:val="0"/>
          <w:divBdr>
            <w:top w:val="none" w:sz="0" w:space="0" w:color="auto"/>
            <w:left w:val="none" w:sz="0" w:space="0" w:color="auto"/>
            <w:bottom w:val="none" w:sz="0" w:space="0" w:color="auto"/>
            <w:right w:val="none" w:sz="0" w:space="0" w:color="auto"/>
          </w:divBdr>
        </w:div>
        <w:div w:id="163054153">
          <w:marLeft w:val="547"/>
          <w:marRight w:val="0"/>
          <w:marTop w:val="0"/>
          <w:marBottom w:val="0"/>
          <w:divBdr>
            <w:top w:val="none" w:sz="0" w:space="0" w:color="auto"/>
            <w:left w:val="none" w:sz="0" w:space="0" w:color="auto"/>
            <w:bottom w:val="none" w:sz="0" w:space="0" w:color="auto"/>
            <w:right w:val="none" w:sz="0" w:space="0" w:color="auto"/>
          </w:divBdr>
        </w:div>
        <w:div w:id="231620264">
          <w:marLeft w:val="547"/>
          <w:marRight w:val="0"/>
          <w:marTop w:val="0"/>
          <w:marBottom w:val="0"/>
          <w:divBdr>
            <w:top w:val="none" w:sz="0" w:space="0" w:color="auto"/>
            <w:left w:val="none" w:sz="0" w:space="0" w:color="auto"/>
            <w:bottom w:val="none" w:sz="0" w:space="0" w:color="auto"/>
            <w:right w:val="none" w:sz="0" w:space="0" w:color="auto"/>
          </w:divBdr>
        </w:div>
        <w:div w:id="1239748919">
          <w:marLeft w:val="547"/>
          <w:marRight w:val="0"/>
          <w:marTop w:val="0"/>
          <w:marBottom w:val="0"/>
          <w:divBdr>
            <w:top w:val="none" w:sz="0" w:space="0" w:color="auto"/>
            <w:left w:val="none" w:sz="0" w:space="0" w:color="auto"/>
            <w:bottom w:val="none" w:sz="0" w:space="0" w:color="auto"/>
            <w:right w:val="none" w:sz="0" w:space="0" w:color="auto"/>
          </w:divBdr>
        </w:div>
        <w:div w:id="1365861188">
          <w:marLeft w:val="547"/>
          <w:marRight w:val="0"/>
          <w:marTop w:val="0"/>
          <w:marBottom w:val="0"/>
          <w:divBdr>
            <w:top w:val="none" w:sz="0" w:space="0" w:color="auto"/>
            <w:left w:val="none" w:sz="0" w:space="0" w:color="auto"/>
            <w:bottom w:val="none" w:sz="0" w:space="0" w:color="auto"/>
            <w:right w:val="none" w:sz="0" w:space="0" w:color="auto"/>
          </w:divBdr>
        </w:div>
        <w:div w:id="783957778">
          <w:marLeft w:val="547"/>
          <w:marRight w:val="0"/>
          <w:marTop w:val="0"/>
          <w:marBottom w:val="0"/>
          <w:divBdr>
            <w:top w:val="none" w:sz="0" w:space="0" w:color="auto"/>
            <w:left w:val="none" w:sz="0" w:space="0" w:color="auto"/>
            <w:bottom w:val="none" w:sz="0" w:space="0" w:color="auto"/>
            <w:right w:val="none" w:sz="0" w:space="0" w:color="auto"/>
          </w:divBdr>
        </w:div>
        <w:div w:id="742335673">
          <w:marLeft w:val="547"/>
          <w:marRight w:val="0"/>
          <w:marTop w:val="0"/>
          <w:marBottom w:val="0"/>
          <w:divBdr>
            <w:top w:val="none" w:sz="0" w:space="0" w:color="auto"/>
            <w:left w:val="none" w:sz="0" w:space="0" w:color="auto"/>
            <w:bottom w:val="none" w:sz="0" w:space="0" w:color="auto"/>
            <w:right w:val="none" w:sz="0" w:space="0" w:color="auto"/>
          </w:divBdr>
        </w:div>
        <w:div w:id="689067617">
          <w:marLeft w:val="547"/>
          <w:marRight w:val="0"/>
          <w:marTop w:val="0"/>
          <w:marBottom w:val="0"/>
          <w:divBdr>
            <w:top w:val="none" w:sz="0" w:space="0" w:color="auto"/>
            <w:left w:val="none" w:sz="0" w:space="0" w:color="auto"/>
            <w:bottom w:val="none" w:sz="0" w:space="0" w:color="auto"/>
            <w:right w:val="none" w:sz="0" w:space="0" w:color="auto"/>
          </w:divBdr>
        </w:div>
        <w:div w:id="1137575133">
          <w:marLeft w:val="547"/>
          <w:marRight w:val="0"/>
          <w:marTop w:val="0"/>
          <w:marBottom w:val="0"/>
          <w:divBdr>
            <w:top w:val="none" w:sz="0" w:space="0" w:color="auto"/>
            <w:left w:val="none" w:sz="0" w:space="0" w:color="auto"/>
            <w:bottom w:val="none" w:sz="0" w:space="0" w:color="auto"/>
            <w:right w:val="none" w:sz="0" w:space="0" w:color="auto"/>
          </w:divBdr>
        </w:div>
        <w:div w:id="1162233227">
          <w:marLeft w:val="547"/>
          <w:marRight w:val="0"/>
          <w:marTop w:val="0"/>
          <w:marBottom w:val="0"/>
          <w:divBdr>
            <w:top w:val="none" w:sz="0" w:space="0" w:color="auto"/>
            <w:left w:val="none" w:sz="0" w:space="0" w:color="auto"/>
            <w:bottom w:val="none" w:sz="0" w:space="0" w:color="auto"/>
            <w:right w:val="none" w:sz="0" w:space="0" w:color="auto"/>
          </w:divBdr>
        </w:div>
        <w:div w:id="624435063">
          <w:marLeft w:val="547"/>
          <w:marRight w:val="0"/>
          <w:marTop w:val="0"/>
          <w:marBottom w:val="0"/>
          <w:divBdr>
            <w:top w:val="none" w:sz="0" w:space="0" w:color="auto"/>
            <w:left w:val="none" w:sz="0" w:space="0" w:color="auto"/>
            <w:bottom w:val="none" w:sz="0" w:space="0" w:color="auto"/>
            <w:right w:val="none" w:sz="0" w:space="0" w:color="auto"/>
          </w:divBdr>
        </w:div>
        <w:div w:id="1063483113">
          <w:marLeft w:val="547"/>
          <w:marRight w:val="0"/>
          <w:marTop w:val="0"/>
          <w:marBottom w:val="0"/>
          <w:divBdr>
            <w:top w:val="none" w:sz="0" w:space="0" w:color="auto"/>
            <w:left w:val="none" w:sz="0" w:space="0" w:color="auto"/>
            <w:bottom w:val="none" w:sz="0" w:space="0" w:color="auto"/>
            <w:right w:val="none" w:sz="0" w:space="0" w:color="auto"/>
          </w:divBdr>
        </w:div>
        <w:div w:id="1664239340">
          <w:marLeft w:val="547"/>
          <w:marRight w:val="0"/>
          <w:marTop w:val="0"/>
          <w:marBottom w:val="0"/>
          <w:divBdr>
            <w:top w:val="none" w:sz="0" w:space="0" w:color="auto"/>
            <w:left w:val="none" w:sz="0" w:space="0" w:color="auto"/>
            <w:bottom w:val="none" w:sz="0" w:space="0" w:color="auto"/>
            <w:right w:val="none" w:sz="0" w:space="0" w:color="auto"/>
          </w:divBdr>
        </w:div>
        <w:div w:id="1598555773">
          <w:marLeft w:val="547"/>
          <w:marRight w:val="0"/>
          <w:marTop w:val="0"/>
          <w:marBottom w:val="0"/>
          <w:divBdr>
            <w:top w:val="none" w:sz="0" w:space="0" w:color="auto"/>
            <w:left w:val="none" w:sz="0" w:space="0" w:color="auto"/>
            <w:bottom w:val="none" w:sz="0" w:space="0" w:color="auto"/>
            <w:right w:val="none" w:sz="0" w:space="0" w:color="auto"/>
          </w:divBdr>
        </w:div>
        <w:div w:id="1440104073">
          <w:marLeft w:val="547"/>
          <w:marRight w:val="0"/>
          <w:marTop w:val="0"/>
          <w:marBottom w:val="0"/>
          <w:divBdr>
            <w:top w:val="none" w:sz="0" w:space="0" w:color="auto"/>
            <w:left w:val="none" w:sz="0" w:space="0" w:color="auto"/>
            <w:bottom w:val="none" w:sz="0" w:space="0" w:color="auto"/>
            <w:right w:val="none" w:sz="0" w:space="0" w:color="auto"/>
          </w:divBdr>
        </w:div>
        <w:div w:id="1158881262">
          <w:marLeft w:val="547"/>
          <w:marRight w:val="0"/>
          <w:marTop w:val="0"/>
          <w:marBottom w:val="0"/>
          <w:divBdr>
            <w:top w:val="none" w:sz="0" w:space="0" w:color="auto"/>
            <w:left w:val="none" w:sz="0" w:space="0" w:color="auto"/>
            <w:bottom w:val="none" w:sz="0" w:space="0" w:color="auto"/>
            <w:right w:val="none" w:sz="0" w:space="0" w:color="auto"/>
          </w:divBdr>
        </w:div>
        <w:div w:id="558513327">
          <w:marLeft w:val="547"/>
          <w:marRight w:val="0"/>
          <w:marTop w:val="0"/>
          <w:marBottom w:val="0"/>
          <w:divBdr>
            <w:top w:val="none" w:sz="0" w:space="0" w:color="auto"/>
            <w:left w:val="none" w:sz="0" w:space="0" w:color="auto"/>
            <w:bottom w:val="none" w:sz="0" w:space="0" w:color="auto"/>
            <w:right w:val="none" w:sz="0" w:space="0" w:color="auto"/>
          </w:divBdr>
        </w:div>
        <w:div w:id="1562209819">
          <w:marLeft w:val="547"/>
          <w:marRight w:val="0"/>
          <w:marTop w:val="0"/>
          <w:marBottom w:val="0"/>
          <w:divBdr>
            <w:top w:val="none" w:sz="0" w:space="0" w:color="auto"/>
            <w:left w:val="none" w:sz="0" w:space="0" w:color="auto"/>
            <w:bottom w:val="none" w:sz="0" w:space="0" w:color="auto"/>
            <w:right w:val="none" w:sz="0" w:space="0" w:color="auto"/>
          </w:divBdr>
        </w:div>
        <w:div w:id="349377486">
          <w:marLeft w:val="547"/>
          <w:marRight w:val="0"/>
          <w:marTop w:val="0"/>
          <w:marBottom w:val="0"/>
          <w:divBdr>
            <w:top w:val="none" w:sz="0" w:space="0" w:color="auto"/>
            <w:left w:val="none" w:sz="0" w:space="0" w:color="auto"/>
            <w:bottom w:val="none" w:sz="0" w:space="0" w:color="auto"/>
            <w:right w:val="none" w:sz="0" w:space="0" w:color="auto"/>
          </w:divBdr>
        </w:div>
        <w:div w:id="2054039730">
          <w:marLeft w:val="547"/>
          <w:marRight w:val="0"/>
          <w:marTop w:val="0"/>
          <w:marBottom w:val="0"/>
          <w:divBdr>
            <w:top w:val="none" w:sz="0" w:space="0" w:color="auto"/>
            <w:left w:val="none" w:sz="0" w:space="0" w:color="auto"/>
            <w:bottom w:val="none" w:sz="0" w:space="0" w:color="auto"/>
            <w:right w:val="none" w:sz="0" w:space="0" w:color="auto"/>
          </w:divBdr>
        </w:div>
        <w:div w:id="1821531168">
          <w:marLeft w:val="547"/>
          <w:marRight w:val="0"/>
          <w:marTop w:val="0"/>
          <w:marBottom w:val="0"/>
          <w:divBdr>
            <w:top w:val="none" w:sz="0" w:space="0" w:color="auto"/>
            <w:left w:val="none" w:sz="0" w:space="0" w:color="auto"/>
            <w:bottom w:val="none" w:sz="0" w:space="0" w:color="auto"/>
            <w:right w:val="none" w:sz="0" w:space="0" w:color="auto"/>
          </w:divBdr>
        </w:div>
        <w:div w:id="1610359012">
          <w:marLeft w:val="547"/>
          <w:marRight w:val="0"/>
          <w:marTop w:val="0"/>
          <w:marBottom w:val="0"/>
          <w:divBdr>
            <w:top w:val="none" w:sz="0" w:space="0" w:color="auto"/>
            <w:left w:val="none" w:sz="0" w:space="0" w:color="auto"/>
            <w:bottom w:val="none" w:sz="0" w:space="0" w:color="auto"/>
            <w:right w:val="none" w:sz="0" w:space="0" w:color="auto"/>
          </w:divBdr>
        </w:div>
        <w:div w:id="568150865">
          <w:marLeft w:val="547"/>
          <w:marRight w:val="0"/>
          <w:marTop w:val="0"/>
          <w:marBottom w:val="0"/>
          <w:divBdr>
            <w:top w:val="none" w:sz="0" w:space="0" w:color="auto"/>
            <w:left w:val="none" w:sz="0" w:space="0" w:color="auto"/>
            <w:bottom w:val="none" w:sz="0" w:space="0" w:color="auto"/>
            <w:right w:val="none" w:sz="0" w:space="0" w:color="auto"/>
          </w:divBdr>
        </w:div>
        <w:div w:id="1497695719">
          <w:marLeft w:val="547"/>
          <w:marRight w:val="0"/>
          <w:marTop w:val="0"/>
          <w:marBottom w:val="0"/>
          <w:divBdr>
            <w:top w:val="none" w:sz="0" w:space="0" w:color="auto"/>
            <w:left w:val="none" w:sz="0" w:space="0" w:color="auto"/>
            <w:bottom w:val="none" w:sz="0" w:space="0" w:color="auto"/>
            <w:right w:val="none" w:sz="0" w:space="0" w:color="auto"/>
          </w:divBdr>
        </w:div>
        <w:div w:id="472602527">
          <w:marLeft w:val="547"/>
          <w:marRight w:val="0"/>
          <w:marTop w:val="0"/>
          <w:marBottom w:val="160"/>
          <w:divBdr>
            <w:top w:val="none" w:sz="0" w:space="0" w:color="auto"/>
            <w:left w:val="none" w:sz="0" w:space="0" w:color="auto"/>
            <w:bottom w:val="none" w:sz="0" w:space="0" w:color="auto"/>
            <w:right w:val="none" w:sz="0" w:space="0" w:color="auto"/>
          </w:divBdr>
        </w:div>
        <w:div w:id="153304777">
          <w:marLeft w:val="547"/>
          <w:marRight w:val="0"/>
          <w:marTop w:val="0"/>
          <w:marBottom w:val="0"/>
          <w:divBdr>
            <w:top w:val="none" w:sz="0" w:space="0" w:color="auto"/>
            <w:left w:val="none" w:sz="0" w:space="0" w:color="auto"/>
            <w:bottom w:val="none" w:sz="0" w:space="0" w:color="auto"/>
            <w:right w:val="none" w:sz="0" w:space="0" w:color="auto"/>
          </w:divBdr>
        </w:div>
        <w:div w:id="1746485629">
          <w:marLeft w:val="547"/>
          <w:marRight w:val="0"/>
          <w:marTop w:val="0"/>
          <w:marBottom w:val="0"/>
          <w:divBdr>
            <w:top w:val="none" w:sz="0" w:space="0" w:color="auto"/>
            <w:left w:val="none" w:sz="0" w:space="0" w:color="auto"/>
            <w:bottom w:val="none" w:sz="0" w:space="0" w:color="auto"/>
            <w:right w:val="none" w:sz="0" w:space="0" w:color="auto"/>
          </w:divBdr>
        </w:div>
        <w:div w:id="1274361992">
          <w:marLeft w:val="547"/>
          <w:marRight w:val="0"/>
          <w:marTop w:val="0"/>
          <w:marBottom w:val="0"/>
          <w:divBdr>
            <w:top w:val="none" w:sz="0" w:space="0" w:color="auto"/>
            <w:left w:val="none" w:sz="0" w:space="0" w:color="auto"/>
            <w:bottom w:val="none" w:sz="0" w:space="0" w:color="auto"/>
            <w:right w:val="none" w:sz="0" w:space="0" w:color="auto"/>
          </w:divBdr>
        </w:div>
        <w:div w:id="1116678078">
          <w:marLeft w:val="547"/>
          <w:marRight w:val="0"/>
          <w:marTop w:val="0"/>
          <w:marBottom w:val="0"/>
          <w:divBdr>
            <w:top w:val="none" w:sz="0" w:space="0" w:color="auto"/>
            <w:left w:val="none" w:sz="0" w:space="0" w:color="auto"/>
            <w:bottom w:val="none" w:sz="0" w:space="0" w:color="auto"/>
            <w:right w:val="none" w:sz="0" w:space="0" w:color="auto"/>
          </w:divBdr>
        </w:div>
        <w:div w:id="775751828">
          <w:marLeft w:val="547"/>
          <w:marRight w:val="0"/>
          <w:marTop w:val="0"/>
          <w:marBottom w:val="0"/>
          <w:divBdr>
            <w:top w:val="none" w:sz="0" w:space="0" w:color="auto"/>
            <w:left w:val="none" w:sz="0" w:space="0" w:color="auto"/>
            <w:bottom w:val="none" w:sz="0" w:space="0" w:color="auto"/>
            <w:right w:val="none" w:sz="0" w:space="0" w:color="auto"/>
          </w:divBdr>
        </w:div>
        <w:div w:id="599023363">
          <w:marLeft w:val="547"/>
          <w:marRight w:val="0"/>
          <w:marTop w:val="0"/>
          <w:marBottom w:val="0"/>
          <w:divBdr>
            <w:top w:val="none" w:sz="0" w:space="0" w:color="auto"/>
            <w:left w:val="none" w:sz="0" w:space="0" w:color="auto"/>
            <w:bottom w:val="none" w:sz="0" w:space="0" w:color="auto"/>
            <w:right w:val="none" w:sz="0" w:space="0" w:color="auto"/>
          </w:divBdr>
        </w:div>
        <w:div w:id="102120249">
          <w:marLeft w:val="1166"/>
          <w:marRight w:val="0"/>
          <w:marTop w:val="0"/>
          <w:marBottom w:val="0"/>
          <w:divBdr>
            <w:top w:val="none" w:sz="0" w:space="0" w:color="auto"/>
            <w:left w:val="none" w:sz="0" w:space="0" w:color="auto"/>
            <w:bottom w:val="none" w:sz="0" w:space="0" w:color="auto"/>
            <w:right w:val="none" w:sz="0" w:space="0" w:color="auto"/>
          </w:divBdr>
        </w:div>
        <w:div w:id="1206410175">
          <w:marLeft w:val="1166"/>
          <w:marRight w:val="0"/>
          <w:marTop w:val="0"/>
          <w:marBottom w:val="0"/>
          <w:divBdr>
            <w:top w:val="none" w:sz="0" w:space="0" w:color="auto"/>
            <w:left w:val="none" w:sz="0" w:space="0" w:color="auto"/>
            <w:bottom w:val="none" w:sz="0" w:space="0" w:color="auto"/>
            <w:right w:val="none" w:sz="0" w:space="0" w:color="auto"/>
          </w:divBdr>
        </w:div>
        <w:div w:id="714356771">
          <w:marLeft w:val="1166"/>
          <w:marRight w:val="0"/>
          <w:marTop w:val="0"/>
          <w:marBottom w:val="0"/>
          <w:divBdr>
            <w:top w:val="none" w:sz="0" w:space="0" w:color="auto"/>
            <w:left w:val="none" w:sz="0" w:space="0" w:color="auto"/>
            <w:bottom w:val="none" w:sz="0" w:space="0" w:color="auto"/>
            <w:right w:val="none" w:sz="0" w:space="0" w:color="auto"/>
          </w:divBdr>
        </w:div>
        <w:div w:id="519785846">
          <w:marLeft w:val="1166"/>
          <w:marRight w:val="0"/>
          <w:marTop w:val="0"/>
          <w:marBottom w:val="0"/>
          <w:divBdr>
            <w:top w:val="none" w:sz="0" w:space="0" w:color="auto"/>
            <w:left w:val="none" w:sz="0" w:space="0" w:color="auto"/>
            <w:bottom w:val="none" w:sz="0" w:space="0" w:color="auto"/>
            <w:right w:val="none" w:sz="0" w:space="0" w:color="auto"/>
          </w:divBdr>
        </w:div>
        <w:div w:id="512112585">
          <w:marLeft w:val="547"/>
          <w:marRight w:val="0"/>
          <w:marTop w:val="0"/>
          <w:marBottom w:val="0"/>
          <w:divBdr>
            <w:top w:val="none" w:sz="0" w:space="0" w:color="auto"/>
            <w:left w:val="none" w:sz="0" w:space="0" w:color="auto"/>
            <w:bottom w:val="none" w:sz="0" w:space="0" w:color="auto"/>
            <w:right w:val="none" w:sz="0" w:space="0" w:color="auto"/>
          </w:divBdr>
        </w:div>
        <w:div w:id="674847075">
          <w:marLeft w:val="1166"/>
          <w:marRight w:val="0"/>
          <w:marTop w:val="0"/>
          <w:marBottom w:val="0"/>
          <w:divBdr>
            <w:top w:val="none" w:sz="0" w:space="0" w:color="auto"/>
            <w:left w:val="none" w:sz="0" w:space="0" w:color="auto"/>
            <w:bottom w:val="none" w:sz="0" w:space="0" w:color="auto"/>
            <w:right w:val="none" w:sz="0" w:space="0" w:color="auto"/>
          </w:divBdr>
        </w:div>
        <w:div w:id="393429257">
          <w:marLeft w:val="547"/>
          <w:marRight w:val="0"/>
          <w:marTop w:val="0"/>
          <w:marBottom w:val="0"/>
          <w:divBdr>
            <w:top w:val="none" w:sz="0" w:space="0" w:color="auto"/>
            <w:left w:val="none" w:sz="0" w:space="0" w:color="auto"/>
            <w:bottom w:val="none" w:sz="0" w:space="0" w:color="auto"/>
            <w:right w:val="none" w:sz="0" w:space="0" w:color="auto"/>
          </w:divBdr>
        </w:div>
        <w:div w:id="26760863">
          <w:marLeft w:val="547"/>
          <w:marRight w:val="0"/>
          <w:marTop w:val="0"/>
          <w:marBottom w:val="0"/>
          <w:divBdr>
            <w:top w:val="none" w:sz="0" w:space="0" w:color="auto"/>
            <w:left w:val="none" w:sz="0" w:space="0" w:color="auto"/>
            <w:bottom w:val="none" w:sz="0" w:space="0" w:color="auto"/>
            <w:right w:val="none" w:sz="0" w:space="0" w:color="auto"/>
          </w:divBdr>
        </w:div>
        <w:div w:id="387145719">
          <w:marLeft w:val="547"/>
          <w:marRight w:val="0"/>
          <w:marTop w:val="0"/>
          <w:marBottom w:val="0"/>
          <w:divBdr>
            <w:top w:val="none" w:sz="0" w:space="0" w:color="auto"/>
            <w:left w:val="none" w:sz="0" w:space="0" w:color="auto"/>
            <w:bottom w:val="none" w:sz="0" w:space="0" w:color="auto"/>
            <w:right w:val="none" w:sz="0" w:space="0" w:color="auto"/>
          </w:divBdr>
        </w:div>
        <w:div w:id="107629900">
          <w:marLeft w:val="547"/>
          <w:marRight w:val="0"/>
          <w:marTop w:val="0"/>
          <w:marBottom w:val="160"/>
          <w:divBdr>
            <w:top w:val="none" w:sz="0" w:space="0" w:color="auto"/>
            <w:left w:val="none" w:sz="0" w:space="0" w:color="auto"/>
            <w:bottom w:val="none" w:sz="0" w:space="0" w:color="auto"/>
            <w:right w:val="none" w:sz="0" w:space="0" w:color="auto"/>
          </w:divBdr>
        </w:div>
      </w:divsChild>
    </w:div>
    <w:div w:id="159975587">
      <w:bodyDiv w:val="1"/>
      <w:marLeft w:val="0"/>
      <w:marRight w:val="0"/>
      <w:marTop w:val="0"/>
      <w:marBottom w:val="0"/>
      <w:divBdr>
        <w:top w:val="none" w:sz="0" w:space="0" w:color="auto"/>
        <w:left w:val="none" w:sz="0" w:space="0" w:color="auto"/>
        <w:bottom w:val="none" w:sz="0" w:space="0" w:color="auto"/>
        <w:right w:val="none" w:sz="0" w:space="0" w:color="auto"/>
      </w:divBdr>
      <w:divsChild>
        <w:div w:id="68239009">
          <w:marLeft w:val="547"/>
          <w:marRight w:val="0"/>
          <w:marTop w:val="0"/>
          <w:marBottom w:val="0"/>
          <w:divBdr>
            <w:top w:val="none" w:sz="0" w:space="0" w:color="auto"/>
            <w:left w:val="none" w:sz="0" w:space="0" w:color="auto"/>
            <w:bottom w:val="none" w:sz="0" w:space="0" w:color="auto"/>
            <w:right w:val="none" w:sz="0" w:space="0" w:color="auto"/>
          </w:divBdr>
        </w:div>
        <w:div w:id="47186929">
          <w:marLeft w:val="547"/>
          <w:marRight w:val="0"/>
          <w:marTop w:val="0"/>
          <w:marBottom w:val="0"/>
          <w:divBdr>
            <w:top w:val="none" w:sz="0" w:space="0" w:color="auto"/>
            <w:left w:val="none" w:sz="0" w:space="0" w:color="auto"/>
            <w:bottom w:val="none" w:sz="0" w:space="0" w:color="auto"/>
            <w:right w:val="none" w:sz="0" w:space="0" w:color="auto"/>
          </w:divBdr>
        </w:div>
        <w:div w:id="2073194464">
          <w:marLeft w:val="547"/>
          <w:marRight w:val="0"/>
          <w:marTop w:val="0"/>
          <w:marBottom w:val="0"/>
          <w:divBdr>
            <w:top w:val="none" w:sz="0" w:space="0" w:color="auto"/>
            <w:left w:val="none" w:sz="0" w:space="0" w:color="auto"/>
            <w:bottom w:val="none" w:sz="0" w:space="0" w:color="auto"/>
            <w:right w:val="none" w:sz="0" w:space="0" w:color="auto"/>
          </w:divBdr>
        </w:div>
        <w:div w:id="522666656">
          <w:marLeft w:val="547"/>
          <w:marRight w:val="0"/>
          <w:marTop w:val="0"/>
          <w:marBottom w:val="0"/>
          <w:divBdr>
            <w:top w:val="none" w:sz="0" w:space="0" w:color="auto"/>
            <w:left w:val="none" w:sz="0" w:space="0" w:color="auto"/>
            <w:bottom w:val="none" w:sz="0" w:space="0" w:color="auto"/>
            <w:right w:val="none" w:sz="0" w:space="0" w:color="auto"/>
          </w:divBdr>
        </w:div>
      </w:divsChild>
    </w:div>
    <w:div w:id="167405021">
      <w:bodyDiv w:val="1"/>
      <w:marLeft w:val="0"/>
      <w:marRight w:val="0"/>
      <w:marTop w:val="0"/>
      <w:marBottom w:val="0"/>
      <w:divBdr>
        <w:top w:val="none" w:sz="0" w:space="0" w:color="auto"/>
        <w:left w:val="none" w:sz="0" w:space="0" w:color="auto"/>
        <w:bottom w:val="none" w:sz="0" w:space="0" w:color="auto"/>
        <w:right w:val="none" w:sz="0" w:space="0" w:color="auto"/>
      </w:divBdr>
      <w:divsChild>
        <w:div w:id="166209729">
          <w:marLeft w:val="446"/>
          <w:marRight w:val="0"/>
          <w:marTop w:val="0"/>
          <w:marBottom w:val="200"/>
          <w:divBdr>
            <w:top w:val="none" w:sz="0" w:space="0" w:color="auto"/>
            <w:left w:val="none" w:sz="0" w:space="0" w:color="auto"/>
            <w:bottom w:val="none" w:sz="0" w:space="0" w:color="auto"/>
            <w:right w:val="none" w:sz="0" w:space="0" w:color="auto"/>
          </w:divBdr>
        </w:div>
        <w:div w:id="1944074258">
          <w:marLeft w:val="446"/>
          <w:marRight w:val="0"/>
          <w:marTop w:val="0"/>
          <w:marBottom w:val="200"/>
          <w:divBdr>
            <w:top w:val="none" w:sz="0" w:space="0" w:color="auto"/>
            <w:left w:val="none" w:sz="0" w:space="0" w:color="auto"/>
            <w:bottom w:val="none" w:sz="0" w:space="0" w:color="auto"/>
            <w:right w:val="none" w:sz="0" w:space="0" w:color="auto"/>
          </w:divBdr>
        </w:div>
        <w:div w:id="1749884243">
          <w:marLeft w:val="446"/>
          <w:marRight w:val="0"/>
          <w:marTop w:val="0"/>
          <w:marBottom w:val="200"/>
          <w:divBdr>
            <w:top w:val="none" w:sz="0" w:space="0" w:color="auto"/>
            <w:left w:val="none" w:sz="0" w:space="0" w:color="auto"/>
            <w:bottom w:val="none" w:sz="0" w:space="0" w:color="auto"/>
            <w:right w:val="none" w:sz="0" w:space="0" w:color="auto"/>
          </w:divBdr>
        </w:div>
      </w:divsChild>
    </w:div>
    <w:div w:id="227301569">
      <w:bodyDiv w:val="1"/>
      <w:marLeft w:val="0"/>
      <w:marRight w:val="0"/>
      <w:marTop w:val="0"/>
      <w:marBottom w:val="0"/>
      <w:divBdr>
        <w:top w:val="none" w:sz="0" w:space="0" w:color="auto"/>
        <w:left w:val="none" w:sz="0" w:space="0" w:color="auto"/>
        <w:bottom w:val="none" w:sz="0" w:space="0" w:color="auto"/>
        <w:right w:val="none" w:sz="0" w:space="0" w:color="auto"/>
      </w:divBdr>
      <w:divsChild>
        <w:div w:id="1552419843">
          <w:marLeft w:val="446"/>
          <w:marRight w:val="0"/>
          <w:marTop w:val="0"/>
          <w:marBottom w:val="200"/>
          <w:divBdr>
            <w:top w:val="none" w:sz="0" w:space="0" w:color="auto"/>
            <w:left w:val="none" w:sz="0" w:space="0" w:color="auto"/>
            <w:bottom w:val="none" w:sz="0" w:space="0" w:color="auto"/>
            <w:right w:val="none" w:sz="0" w:space="0" w:color="auto"/>
          </w:divBdr>
        </w:div>
        <w:div w:id="1408379642">
          <w:marLeft w:val="446"/>
          <w:marRight w:val="0"/>
          <w:marTop w:val="0"/>
          <w:marBottom w:val="200"/>
          <w:divBdr>
            <w:top w:val="none" w:sz="0" w:space="0" w:color="auto"/>
            <w:left w:val="none" w:sz="0" w:space="0" w:color="auto"/>
            <w:bottom w:val="none" w:sz="0" w:space="0" w:color="auto"/>
            <w:right w:val="none" w:sz="0" w:space="0" w:color="auto"/>
          </w:divBdr>
        </w:div>
        <w:div w:id="1250308861">
          <w:marLeft w:val="446"/>
          <w:marRight w:val="0"/>
          <w:marTop w:val="0"/>
          <w:marBottom w:val="200"/>
          <w:divBdr>
            <w:top w:val="none" w:sz="0" w:space="0" w:color="auto"/>
            <w:left w:val="none" w:sz="0" w:space="0" w:color="auto"/>
            <w:bottom w:val="none" w:sz="0" w:space="0" w:color="auto"/>
            <w:right w:val="none" w:sz="0" w:space="0" w:color="auto"/>
          </w:divBdr>
        </w:div>
        <w:div w:id="813135984">
          <w:marLeft w:val="446"/>
          <w:marRight w:val="0"/>
          <w:marTop w:val="0"/>
          <w:marBottom w:val="200"/>
          <w:divBdr>
            <w:top w:val="none" w:sz="0" w:space="0" w:color="auto"/>
            <w:left w:val="none" w:sz="0" w:space="0" w:color="auto"/>
            <w:bottom w:val="none" w:sz="0" w:space="0" w:color="auto"/>
            <w:right w:val="none" w:sz="0" w:space="0" w:color="auto"/>
          </w:divBdr>
        </w:div>
      </w:divsChild>
    </w:div>
    <w:div w:id="442001089">
      <w:bodyDiv w:val="1"/>
      <w:marLeft w:val="0"/>
      <w:marRight w:val="0"/>
      <w:marTop w:val="0"/>
      <w:marBottom w:val="0"/>
      <w:divBdr>
        <w:top w:val="none" w:sz="0" w:space="0" w:color="auto"/>
        <w:left w:val="none" w:sz="0" w:space="0" w:color="auto"/>
        <w:bottom w:val="none" w:sz="0" w:space="0" w:color="auto"/>
        <w:right w:val="none" w:sz="0" w:space="0" w:color="auto"/>
      </w:divBdr>
    </w:div>
    <w:div w:id="608784531">
      <w:bodyDiv w:val="1"/>
      <w:marLeft w:val="0"/>
      <w:marRight w:val="0"/>
      <w:marTop w:val="0"/>
      <w:marBottom w:val="0"/>
      <w:divBdr>
        <w:top w:val="none" w:sz="0" w:space="0" w:color="auto"/>
        <w:left w:val="none" w:sz="0" w:space="0" w:color="auto"/>
        <w:bottom w:val="none" w:sz="0" w:space="0" w:color="auto"/>
        <w:right w:val="none" w:sz="0" w:space="0" w:color="auto"/>
      </w:divBdr>
      <w:divsChild>
        <w:div w:id="1948268728">
          <w:marLeft w:val="547"/>
          <w:marRight w:val="0"/>
          <w:marTop w:val="0"/>
          <w:marBottom w:val="0"/>
          <w:divBdr>
            <w:top w:val="none" w:sz="0" w:space="0" w:color="auto"/>
            <w:left w:val="none" w:sz="0" w:space="0" w:color="auto"/>
            <w:bottom w:val="none" w:sz="0" w:space="0" w:color="auto"/>
            <w:right w:val="none" w:sz="0" w:space="0" w:color="auto"/>
          </w:divBdr>
        </w:div>
        <w:div w:id="1704479474">
          <w:marLeft w:val="547"/>
          <w:marRight w:val="0"/>
          <w:marTop w:val="0"/>
          <w:marBottom w:val="200"/>
          <w:divBdr>
            <w:top w:val="none" w:sz="0" w:space="0" w:color="auto"/>
            <w:left w:val="none" w:sz="0" w:space="0" w:color="auto"/>
            <w:bottom w:val="none" w:sz="0" w:space="0" w:color="auto"/>
            <w:right w:val="none" w:sz="0" w:space="0" w:color="auto"/>
          </w:divBdr>
        </w:div>
        <w:div w:id="231551954">
          <w:marLeft w:val="547"/>
          <w:marRight w:val="0"/>
          <w:marTop w:val="0"/>
          <w:marBottom w:val="200"/>
          <w:divBdr>
            <w:top w:val="none" w:sz="0" w:space="0" w:color="auto"/>
            <w:left w:val="none" w:sz="0" w:space="0" w:color="auto"/>
            <w:bottom w:val="none" w:sz="0" w:space="0" w:color="auto"/>
            <w:right w:val="none" w:sz="0" w:space="0" w:color="auto"/>
          </w:divBdr>
        </w:div>
      </w:divsChild>
    </w:div>
    <w:div w:id="711811763">
      <w:bodyDiv w:val="1"/>
      <w:marLeft w:val="0"/>
      <w:marRight w:val="0"/>
      <w:marTop w:val="0"/>
      <w:marBottom w:val="0"/>
      <w:divBdr>
        <w:top w:val="none" w:sz="0" w:space="0" w:color="auto"/>
        <w:left w:val="none" w:sz="0" w:space="0" w:color="auto"/>
        <w:bottom w:val="none" w:sz="0" w:space="0" w:color="auto"/>
        <w:right w:val="none" w:sz="0" w:space="0" w:color="auto"/>
      </w:divBdr>
      <w:divsChild>
        <w:div w:id="851996933">
          <w:marLeft w:val="446"/>
          <w:marRight w:val="0"/>
          <w:marTop w:val="0"/>
          <w:marBottom w:val="200"/>
          <w:divBdr>
            <w:top w:val="none" w:sz="0" w:space="0" w:color="auto"/>
            <w:left w:val="none" w:sz="0" w:space="0" w:color="auto"/>
            <w:bottom w:val="none" w:sz="0" w:space="0" w:color="auto"/>
            <w:right w:val="none" w:sz="0" w:space="0" w:color="auto"/>
          </w:divBdr>
        </w:div>
        <w:div w:id="2025670775">
          <w:marLeft w:val="446"/>
          <w:marRight w:val="0"/>
          <w:marTop w:val="0"/>
          <w:marBottom w:val="200"/>
          <w:divBdr>
            <w:top w:val="none" w:sz="0" w:space="0" w:color="auto"/>
            <w:left w:val="none" w:sz="0" w:space="0" w:color="auto"/>
            <w:bottom w:val="none" w:sz="0" w:space="0" w:color="auto"/>
            <w:right w:val="none" w:sz="0" w:space="0" w:color="auto"/>
          </w:divBdr>
        </w:div>
        <w:div w:id="1805541442">
          <w:marLeft w:val="446"/>
          <w:marRight w:val="0"/>
          <w:marTop w:val="0"/>
          <w:marBottom w:val="200"/>
          <w:divBdr>
            <w:top w:val="none" w:sz="0" w:space="0" w:color="auto"/>
            <w:left w:val="none" w:sz="0" w:space="0" w:color="auto"/>
            <w:bottom w:val="none" w:sz="0" w:space="0" w:color="auto"/>
            <w:right w:val="none" w:sz="0" w:space="0" w:color="auto"/>
          </w:divBdr>
        </w:div>
        <w:div w:id="1949654030">
          <w:marLeft w:val="446"/>
          <w:marRight w:val="0"/>
          <w:marTop w:val="0"/>
          <w:marBottom w:val="200"/>
          <w:divBdr>
            <w:top w:val="none" w:sz="0" w:space="0" w:color="auto"/>
            <w:left w:val="none" w:sz="0" w:space="0" w:color="auto"/>
            <w:bottom w:val="none" w:sz="0" w:space="0" w:color="auto"/>
            <w:right w:val="none" w:sz="0" w:space="0" w:color="auto"/>
          </w:divBdr>
        </w:div>
      </w:divsChild>
    </w:div>
    <w:div w:id="834607905">
      <w:bodyDiv w:val="1"/>
      <w:marLeft w:val="0"/>
      <w:marRight w:val="0"/>
      <w:marTop w:val="0"/>
      <w:marBottom w:val="0"/>
      <w:divBdr>
        <w:top w:val="none" w:sz="0" w:space="0" w:color="auto"/>
        <w:left w:val="none" w:sz="0" w:space="0" w:color="auto"/>
        <w:bottom w:val="none" w:sz="0" w:space="0" w:color="auto"/>
        <w:right w:val="none" w:sz="0" w:space="0" w:color="auto"/>
      </w:divBdr>
    </w:div>
    <w:div w:id="988745805">
      <w:bodyDiv w:val="1"/>
      <w:marLeft w:val="0"/>
      <w:marRight w:val="0"/>
      <w:marTop w:val="0"/>
      <w:marBottom w:val="0"/>
      <w:divBdr>
        <w:top w:val="none" w:sz="0" w:space="0" w:color="auto"/>
        <w:left w:val="none" w:sz="0" w:space="0" w:color="auto"/>
        <w:bottom w:val="none" w:sz="0" w:space="0" w:color="auto"/>
        <w:right w:val="none" w:sz="0" w:space="0" w:color="auto"/>
      </w:divBdr>
      <w:divsChild>
        <w:div w:id="650795560">
          <w:marLeft w:val="547"/>
          <w:marRight w:val="0"/>
          <w:marTop w:val="0"/>
          <w:marBottom w:val="0"/>
          <w:divBdr>
            <w:top w:val="none" w:sz="0" w:space="0" w:color="auto"/>
            <w:left w:val="none" w:sz="0" w:space="0" w:color="auto"/>
            <w:bottom w:val="none" w:sz="0" w:space="0" w:color="auto"/>
            <w:right w:val="none" w:sz="0" w:space="0" w:color="auto"/>
          </w:divBdr>
        </w:div>
        <w:div w:id="863324260">
          <w:marLeft w:val="547"/>
          <w:marRight w:val="0"/>
          <w:marTop w:val="0"/>
          <w:marBottom w:val="0"/>
          <w:divBdr>
            <w:top w:val="none" w:sz="0" w:space="0" w:color="auto"/>
            <w:left w:val="none" w:sz="0" w:space="0" w:color="auto"/>
            <w:bottom w:val="none" w:sz="0" w:space="0" w:color="auto"/>
            <w:right w:val="none" w:sz="0" w:space="0" w:color="auto"/>
          </w:divBdr>
        </w:div>
        <w:div w:id="1334147205">
          <w:marLeft w:val="547"/>
          <w:marRight w:val="0"/>
          <w:marTop w:val="0"/>
          <w:marBottom w:val="0"/>
          <w:divBdr>
            <w:top w:val="none" w:sz="0" w:space="0" w:color="auto"/>
            <w:left w:val="none" w:sz="0" w:space="0" w:color="auto"/>
            <w:bottom w:val="none" w:sz="0" w:space="0" w:color="auto"/>
            <w:right w:val="none" w:sz="0" w:space="0" w:color="auto"/>
          </w:divBdr>
        </w:div>
        <w:div w:id="1890917273">
          <w:marLeft w:val="547"/>
          <w:marRight w:val="0"/>
          <w:marTop w:val="0"/>
          <w:marBottom w:val="0"/>
          <w:divBdr>
            <w:top w:val="none" w:sz="0" w:space="0" w:color="auto"/>
            <w:left w:val="none" w:sz="0" w:space="0" w:color="auto"/>
            <w:bottom w:val="none" w:sz="0" w:space="0" w:color="auto"/>
            <w:right w:val="none" w:sz="0" w:space="0" w:color="auto"/>
          </w:divBdr>
        </w:div>
        <w:div w:id="1627618226">
          <w:marLeft w:val="547"/>
          <w:marRight w:val="0"/>
          <w:marTop w:val="0"/>
          <w:marBottom w:val="0"/>
          <w:divBdr>
            <w:top w:val="none" w:sz="0" w:space="0" w:color="auto"/>
            <w:left w:val="none" w:sz="0" w:space="0" w:color="auto"/>
            <w:bottom w:val="none" w:sz="0" w:space="0" w:color="auto"/>
            <w:right w:val="none" w:sz="0" w:space="0" w:color="auto"/>
          </w:divBdr>
        </w:div>
        <w:div w:id="2096391488">
          <w:marLeft w:val="547"/>
          <w:marRight w:val="0"/>
          <w:marTop w:val="0"/>
          <w:marBottom w:val="0"/>
          <w:divBdr>
            <w:top w:val="none" w:sz="0" w:space="0" w:color="auto"/>
            <w:left w:val="none" w:sz="0" w:space="0" w:color="auto"/>
            <w:bottom w:val="none" w:sz="0" w:space="0" w:color="auto"/>
            <w:right w:val="none" w:sz="0" w:space="0" w:color="auto"/>
          </w:divBdr>
        </w:div>
        <w:div w:id="230505056">
          <w:marLeft w:val="547"/>
          <w:marRight w:val="0"/>
          <w:marTop w:val="0"/>
          <w:marBottom w:val="0"/>
          <w:divBdr>
            <w:top w:val="none" w:sz="0" w:space="0" w:color="auto"/>
            <w:left w:val="none" w:sz="0" w:space="0" w:color="auto"/>
            <w:bottom w:val="none" w:sz="0" w:space="0" w:color="auto"/>
            <w:right w:val="none" w:sz="0" w:space="0" w:color="auto"/>
          </w:divBdr>
        </w:div>
        <w:div w:id="1466464517">
          <w:marLeft w:val="547"/>
          <w:marRight w:val="0"/>
          <w:marTop w:val="0"/>
          <w:marBottom w:val="0"/>
          <w:divBdr>
            <w:top w:val="none" w:sz="0" w:space="0" w:color="auto"/>
            <w:left w:val="none" w:sz="0" w:space="0" w:color="auto"/>
            <w:bottom w:val="none" w:sz="0" w:space="0" w:color="auto"/>
            <w:right w:val="none" w:sz="0" w:space="0" w:color="auto"/>
          </w:divBdr>
        </w:div>
        <w:div w:id="709960302">
          <w:marLeft w:val="547"/>
          <w:marRight w:val="0"/>
          <w:marTop w:val="0"/>
          <w:marBottom w:val="0"/>
          <w:divBdr>
            <w:top w:val="none" w:sz="0" w:space="0" w:color="auto"/>
            <w:left w:val="none" w:sz="0" w:space="0" w:color="auto"/>
            <w:bottom w:val="none" w:sz="0" w:space="0" w:color="auto"/>
            <w:right w:val="none" w:sz="0" w:space="0" w:color="auto"/>
          </w:divBdr>
        </w:div>
        <w:div w:id="137185630">
          <w:marLeft w:val="547"/>
          <w:marRight w:val="0"/>
          <w:marTop w:val="0"/>
          <w:marBottom w:val="0"/>
          <w:divBdr>
            <w:top w:val="none" w:sz="0" w:space="0" w:color="auto"/>
            <w:left w:val="none" w:sz="0" w:space="0" w:color="auto"/>
            <w:bottom w:val="none" w:sz="0" w:space="0" w:color="auto"/>
            <w:right w:val="none" w:sz="0" w:space="0" w:color="auto"/>
          </w:divBdr>
        </w:div>
        <w:div w:id="1783304760">
          <w:marLeft w:val="547"/>
          <w:marRight w:val="0"/>
          <w:marTop w:val="0"/>
          <w:marBottom w:val="0"/>
          <w:divBdr>
            <w:top w:val="none" w:sz="0" w:space="0" w:color="auto"/>
            <w:left w:val="none" w:sz="0" w:space="0" w:color="auto"/>
            <w:bottom w:val="none" w:sz="0" w:space="0" w:color="auto"/>
            <w:right w:val="none" w:sz="0" w:space="0" w:color="auto"/>
          </w:divBdr>
        </w:div>
        <w:div w:id="200558321">
          <w:marLeft w:val="547"/>
          <w:marRight w:val="0"/>
          <w:marTop w:val="0"/>
          <w:marBottom w:val="0"/>
          <w:divBdr>
            <w:top w:val="none" w:sz="0" w:space="0" w:color="auto"/>
            <w:left w:val="none" w:sz="0" w:space="0" w:color="auto"/>
            <w:bottom w:val="none" w:sz="0" w:space="0" w:color="auto"/>
            <w:right w:val="none" w:sz="0" w:space="0" w:color="auto"/>
          </w:divBdr>
        </w:div>
        <w:div w:id="420109185">
          <w:marLeft w:val="547"/>
          <w:marRight w:val="0"/>
          <w:marTop w:val="0"/>
          <w:marBottom w:val="0"/>
          <w:divBdr>
            <w:top w:val="none" w:sz="0" w:space="0" w:color="auto"/>
            <w:left w:val="none" w:sz="0" w:space="0" w:color="auto"/>
            <w:bottom w:val="none" w:sz="0" w:space="0" w:color="auto"/>
            <w:right w:val="none" w:sz="0" w:space="0" w:color="auto"/>
          </w:divBdr>
        </w:div>
        <w:div w:id="1026637418">
          <w:marLeft w:val="547"/>
          <w:marRight w:val="0"/>
          <w:marTop w:val="0"/>
          <w:marBottom w:val="0"/>
          <w:divBdr>
            <w:top w:val="none" w:sz="0" w:space="0" w:color="auto"/>
            <w:left w:val="none" w:sz="0" w:space="0" w:color="auto"/>
            <w:bottom w:val="none" w:sz="0" w:space="0" w:color="auto"/>
            <w:right w:val="none" w:sz="0" w:space="0" w:color="auto"/>
          </w:divBdr>
        </w:div>
      </w:divsChild>
    </w:div>
    <w:div w:id="1087462279">
      <w:bodyDiv w:val="1"/>
      <w:marLeft w:val="0"/>
      <w:marRight w:val="0"/>
      <w:marTop w:val="0"/>
      <w:marBottom w:val="0"/>
      <w:divBdr>
        <w:top w:val="none" w:sz="0" w:space="0" w:color="auto"/>
        <w:left w:val="none" w:sz="0" w:space="0" w:color="auto"/>
        <w:bottom w:val="none" w:sz="0" w:space="0" w:color="auto"/>
        <w:right w:val="none" w:sz="0" w:space="0" w:color="auto"/>
      </w:divBdr>
    </w:div>
    <w:div w:id="1124496140">
      <w:bodyDiv w:val="1"/>
      <w:marLeft w:val="0"/>
      <w:marRight w:val="0"/>
      <w:marTop w:val="0"/>
      <w:marBottom w:val="0"/>
      <w:divBdr>
        <w:top w:val="none" w:sz="0" w:space="0" w:color="auto"/>
        <w:left w:val="none" w:sz="0" w:space="0" w:color="auto"/>
        <w:bottom w:val="none" w:sz="0" w:space="0" w:color="auto"/>
        <w:right w:val="none" w:sz="0" w:space="0" w:color="auto"/>
      </w:divBdr>
      <w:divsChild>
        <w:div w:id="29452845">
          <w:marLeft w:val="446"/>
          <w:marRight w:val="0"/>
          <w:marTop w:val="0"/>
          <w:marBottom w:val="200"/>
          <w:divBdr>
            <w:top w:val="none" w:sz="0" w:space="0" w:color="auto"/>
            <w:left w:val="none" w:sz="0" w:space="0" w:color="auto"/>
            <w:bottom w:val="none" w:sz="0" w:space="0" w:color="auto"/>
            <w:right w:val="none" w:sz="0" w:space="0" w:color="auto"/>
          </w:divBdr>
        </w:div>
        <w:div w:id="56589725">
          <w:marLeft w:val="446"/>
          <w:marRight w:val="0"/>
          <w:marTop w:val="0"/>
          <w:marBottom w:val="200"/>
          <w:divBdr>
            <w:top w:val="none" w:sz="0" w:space="0" w:color="auto"/>
            <w:left w:val="none" w:sz="0" w:space="0" w:color="auto"/>
            <w:bottom w:val="none" w:sz="0" w:space="0" w:color="auto"/>
            <w:right w:val="none" w:sz="0" w:space="0" w:color="auto"/>
          </w:divBdr>
        </w:div>
        <w:div w:id="1063258031">
          <w:marLeft w:val="446"/>
          <w:marRight w:val="0"/>
          <w:marTop w:val="0"/>
          <w:marBottom w:val="200"/>
          <w:divBdr>
            <w:top w:val="none" w:sz="0" w:space="0" w:color="auto"/>
            <w:left w:val="none" w:sz="0" w:space="0" w:color="auto"/>
            <w:bottom w:val="none" w:sz="0" w:space="0" w:color="auto"/>
            <w:right w:val="none" w:sz="0" w:space="0" w:color="auto"/>
          </w:divBdr>
        </w:div>
      </w:divsChild>
    </w:div>
    <w:div w:id="1278440809">
      <w:bodyDiv w:val="1"/>
      <w:marLeft w:val="0"/>
      <w:marRight w:val="0"/>
      <w:marTop w:val="0"/>
      <w:marBottom w:val="0"/>
      <w:divBdr>
        <w:top w:val="none" w:sz="0" w:space="0" w:color="auto"/>
        <w:left w:val="none" w:sz="0" w:space="0" w:color="auto"/>
        <w:bottom w:val="none" w:sz="0" w:space="0" w:color="auto"/>
        <w:right w:val="none" w:sz="0" w:space="0" w:color="auto"/>
      </w:divBdr>
    </w:div>
    <w:div w:id="1457792587">
      <w:bodyDiv w:val="1"/>
      <w:marLeft w:val="0"/>
      <w:marRight w:val="0"/>
      <w:marTop w:val="0"/>
      <w:marBottom w:val="0"/>
      <w:divBdr>
        <w:top w:val="none" w:sz="0" w:space="0" w:color="auto"/>
        <w:left w:val="none" w:sz="0" w:space="0" w:color="auto"/>
        <w:bottom w:val="none" w:sz="0" w:space="0" w:color="auto"/>
        <w:right w:val="none" w:sz="0" w:space="0" w:color="auto"/>
      </w:divBdr>
      <w:divsChild>
        <w:div w:id="1206143113">
          <w:marLeft w:val="446"/>
          <w:marRight w:val="0"/>
          <w:marTop w:val="0"/>
          <w:marBottom w:val="200"/>
          <w:divBdr>
            <w:top w:val="none" w:sz="0" w:space="0" w:color="auto"/>
            <w:left w:val="none" w:sz="0" w:space="0" w:color="auto"/>
            <w:bottom w:val="none" w:sz="0" w:space="0" w:color="auto"/>
            <w:right w:val="none" w:sz="0" w:space="0" w:color="auto"/>
          </w:divBdr>
        </w:div>
        <w:div w:id="137457261">
          <w:marLeft w:val="446"/>
          <w:marRight w:val="0"/>
          <w:marTop w:val="0"/>
          <w:marBottom w:val="200"/>
          <w:divBdr>
            <w:top w:val="none" w:sz="0" w:space="0" w:color="auto"/>
            <w:left w:val="none" w:sz="0" w:space="0" w:color="auto"/>
            <w:bottom w:val="none" w:sz="0" w:space="0" w:color="auto"/>
            <w:right w:val="none" w:sz="0" w:space="0" w:color="auto"/>
          </w:divBdr>
        </w:div>
        <w:div w:id="980813056">
          <w:marLeft w:val="446"/>
          <w:marRight w:val="0"/>
          <w:marTop w:val="0"/>
          <w:marBottom w:val="200"/>
          <w:divBdr>
            <w:top w:val="none" w:sz="0" w:space="0" w:color="auto"/>
            <w:left w:val="none" w:sz="0" w:space="0" w:color="auto"/>
            <w:bottom w:val="none" w:sz="0" w:space="0" w:color="auto"/>
            <w:right w:val="none" w:sz="0" w:space="0" w:color="auto"/>
          </w:divBdr>
        </w:div>
      </w:divsChild>
    </w:div>
    <w:div w:id="1692296198">
      <w:bodyDiv w:val="1"/>
      <w:marLeft w:val="0"/>
      <w:marRight w:val="0"/>
      <w:marTop w:val="0"/>
      <w:marBottom w:val="0"/>
      <w:divBdr>
        <w:top w:val="none" w:sz="0" w:space="0" w:color="auto"/>
        <w:left w:val="none" w:sz="0" w:space="0" w:color="auto"/>
        <w:bottom w:val="none" w:sz="0" w:space="0" w:color="auto"/>
        <w:right w:val="none" w:sz="0" w:space="0" w:color="auto"/>
      </w:divBdr>
    </w:div>
    <w:div w:id="1781408594">
      <w:bodyDiv w:val="1"/>
      <w:marLeft w:val="0"/>
      <w:marRight w:val="0"/>
      <w:marTop w:val="0"/>
      <w:marBottom w:val="0"/>
      <w:divBdr>
        <w:top w:val="none" w:sz="0" w:space="0" w:color="auto"/>
        <w:left w:val="none" w:sz="0" w:space="0" w:color="auto"/>
        <w:bottom w:val="none" w:sz="0" w:space="0" w:color="auto"/>
        <w:right w:val="none" w:sz="0" w:space="0" w:color="auto"/>
      </w:divBdr>
      <w:divsChild>
        <w:div w:id="1998486751">
          <w:marLeft w:val="547"/>
          <w:marRight w:val="0"/>
          <w:marTop w:val="0"/>
          <w:marBottom w:val="0"/>
          <w:divBdr>
            <w:top w:val="none" w:sz="0" w:space="0" w:color="auto"/>
            <w:left w:val="none" w:sz="0" w:space="0" w:color="auto"/>
            <w:bottom w:val="none" w:sz="0" w:space="0" w:color="auto"/>
            <w:right w:val="none" w:sz="0" w:space="0" w:color="auto"/>
          </w:divBdr>
        </w:div>
        <w:div w:id="954483367">
          <w:marLeft w:val="547"/>
          <w:marRight w:val="0"/>
          <w:marTop w:val="0"/>
          <w:marBottom w:val="0"/>
          <w:divBdr>
            <w:top w:val="none" w:sz="0" w:space="0" w:color="auto"/>
            <w:left w:val="none" w:sz="0" w:space="0" w:color="auto"/>
            <w:bottom w:val="none" w:sz="0" w:space="0" w:color="auto"/>
            <w:right w:val="none" w:sz="0" w:space="0" w:color="auto"/>
          </w:divBdr>
        </w:div>
        <w:div w:id="244725725">
          <w:marLeft w:val="547"/>
          <w:marRight w:val="0"/>
          <w:marTop w:val="0"/>
          <w:marBottom w:val="0"/>
          <w:divBdr>
            <w:top w:val="none" w:sz="0" w:space="0" w:color="auto"/>
            <w:left w:val="none" w:sz="0" w:space="0" w:color="auto"/>
            <w:bottom w:val="none" w:sz="0" w:space="0" w:color="auto"/>
            <w:right w:val="none" w:sz="0" w:space="0" w:color="auto"/>
          </w:divBdr>
        </w:div>
        <w:div w:id="118762515">
          <w:marLeft w:val="547"/>
          <w:marRight w:val="0"/>
          <w:marTop w:val="0"/>
          <w:marBottom w:val="0"/>
          <w:divBdr>
            <w:top w:val="none" w:sz="0" w:space="0" w:color="auto"/>
            <w:left w:val="none" w:sz="0" w:space="0" w:color="auto"/>
            <w:bottom w:val="none" w:sz="0" w:space="0" w:color="auto"/>
            <w:right w:val="none" w:sz="0" w:space="0" w:color="auto"/>
          </w:divBdr>
        </w:div>
        <w:div w:id="648562139">
          <w:marLeft w:val="547"/>
          <w:marRight w:val="0"/>
          <w:marTop w:val="0"/>
          <w:marBottom w:val="0"/>
          <w:divBdr>
            <w:top w:val="none" w:sz="0" w:space="0" w:color="auto"/>
            <w:left w:val="none" w:sz="0" w:space="0" w:color="auto"/>
            <w:bottom w:val="none" w:sz="0" w:space="0" w:color="auto"/>
            <w:right w:val="none" w:sz="0" w:space="0" w:color="auto"/>
          </w:divBdr>
        </w:div>
        <w:div w:id="888952537">
          <w:marLeft w:val="547"/>
          <w:marRight w:val="0"/>
          <w:marTop w:val="0"/>
          <w:marBottom w:val="0"/>
          <w:divBdr>
            <w:top w:val="none" w:sz="0" w:space="0" w:color="auto"/>
            <w:left w:val="none" w:sz="0" w:space="0" w:color="auto"/>
            <w:bottom w:val="none" w:sz="0" w:space="0" w:color="auto"/>
            <w:right w:val="none" w:sz="0" w:space="0" w:color="auto"/>
          </w:divBdr>
        </w:div>
      </w:divsChild>
    </w:div>
    <w:div w:id="2091929783">
      <w:bodyDiv w:val="1"/>
      <w:marLeft w:val="0"/>
      <w:marRight w:val="0"/>
      <w:marTop w:val="0"/>
      <w:marBottom w:val="0"/>
      <w:divBdr>
        <w:top w:val="none" w:sz="0" w:space="0" w:color="auto"/>
        <w:left w:val="none" w:sz="0" w:space="0" w:color="auto"/>
        <w:bottom w:val="none" w:sz="0" w:space="0" w:color="auto"/>
        <w:right w:val="none" w:sz="0" w:space="0" w:color="auto"/>
      </w:divBdr>
      <w:divsChild>
        <w:div w:id="2057856271">
          <w:marLeft w:val="547"/>
          <w:marRight w:val="0"/>
          <w:marTop w:val="0"/>
          <w:marBottom w:val="0"/>
          <w:divBdr>
            <w:top w:val="none" w:sz="0" w:space="0" w:color="auto"/>
            <w:left w:val="none" w:sz="0" w:space="0" w:color="auto"/>
            <w:bottom w:val="none" w:sz="0" w:space="0" w:color="auto"/>
            <w:right w:val="none" w:sz="0" w:space="0" w:color="auto"/>
          </w:divBdr>
        </w:div>
        <w:div w:id="1448937047">
          <w:marLeft w:val="547"/>
          <w:marRight w:val="0"/>
          <w:marTop w:val="0"/>
          <w:marBottom w:val="0"/>
          <w:divBdr>
            <w:top w:val="none" w:sz="0" w:space="0" w:color="auto"/>
            <w:left w:val="none" w:sz="0" w:space="0" w:color="auto"/>
            <w:bottom w:val="none" w:sz="0" w:space="0" w:color="auto"/>
            <w:right w:val="none" w:sz="0" w:space="0" w:color="auto"/>
          </w:divBdr>
        </w:div>
        <w:div w:id="837886229">
          <w:marLeft w:val="547"/>
          <w:marRight w:val="0"/>
          <w:marTop w:val="0"/>
          <w:marBottom w:val="0"/>
          <w:divBdr>
            <w:top w:val="none" w:sz="0" w:space="0" w:color="auto"/>
            <w:left w:val="none" w:sz="0" w:space="0" w:color="auto"/>
            <w:bottom w:val="none" w:sz="0" w:space="0" w:color="auto"/>
            <w:right w:val="none" w:sz="0" w:space="0" w:color="auto"/>
          </w:divBdr>
        </w:div>
        <w:div w:id="2082095362">
          <w:marLeft w:val="547"/>
          <w:marRight w:val="0"/>
          <w:marTop w:val="0"/>
          <w:marBottom w:val="0"/>
          <w:divBdr>
            <w:top w:val="none" w:sz="0" w:space="0" w:color="auto"/>
            <w:left w:val="none" w:sz="0" w:space="0" w:color="auto"/>
            <w:bottom w:val="none" w:sz="0" w:space="0" w:color="auto"/>
            <w:right w:val="none" w:sz="0" w:space="0" w:color="auto"/>
          </w:divBdr>
        </w:div>
      </w:divsChild>
    </w:div>
    <w:div w:id="210862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58dd0c1-98b9-4d2a-a28b-75f102c4a546">
      <UserInfo>
        <DisplayName>Walker, Dawn</DisplayName>
        <AccountId>12</AccountId>
        <AccountType/>
      </UserInfo>
    </SharedWithUsers>
    <_activity xmlns="75ae476a-0e96-4999-b520-093ce349085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9CFCF9560C43B438543FF7704D7E730" ma:contentTypeVersion="14" ma:contentTypeDescription="Create a new document." ma:contentTypeScope="" ma:versionID="f1a2961cc2486b14d09a6106c632fb61">
  <xsd:schema xmlns:xsd="http://www.w3.org/2001/XMLSchema" xmlns:xs="http://www.w3.org/2001/XMLSchema" xmlns:p="http://schemas.microsoft.com/office/2006/metadata/properties" xmlns:ns3="75ae476a-0e96-4999-b520-093ce3490856" xmlns:ns4="f58dd0c1-98b9-4d2a-a28b-75f102c4a546" targetNamespace="http://schemas.microsoft.com/office/2006/metadata/properties" ma:root="true" ma:fieldsID="0da148c5e318f91f80e1761c5317ee18" ns3:_="" ns4:_="">
    <xsd:import namespace="75ae476a-0e96-4999-b520-093ce3490856"/>
    <xsd:import namespace="f58dd0c1-98b9-4d2a-a28b-75f102c4a54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e476a-0e96-4999-b520-093ce3490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8dd0c1-98b9-4d2a-a28b-75f102c4a54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B9E53F-389A-4DF8-A428-4CB9B3448D2E}">
  <ds:schemaRefs>
    <ds:schemaRef ds:uri="http://schemas.microsoft.com/office/2006/metadata/properties"/>
    <ds:schemaRef ds:uri="http://schemas.microsoft.com/office/infopath/2007/PartnerControls"/>
    <ds:schemaRef ds:uri="f58dd0c1-98b9-4d2a-a28b-75f102c4a546"/>
    <ds:schemaRef ds:uri="75ae476a-0e96-4999-b520-093ce3490856"/>
  </ds:schemaRefs>
</ds:datastoreItem>
</file>

<file path=customXml/itemProps2.xml><?xml version="1.0" encoding="utf-8"?>
<ds:datastoreItem xmlns:ds="http://schemas.openxmlformats.org/officeDocument/2006/customXml" ds:itemID="{B192D575-8FD0-4A72-ADA2-0D797DD5155D}">
  <ds:schemaRefs>
    <ds:schemaRef ds:uri="http://schemas.microsoft.com/sharepoint/v3/contenttype/forms"/>
  </ds:schemaRefs>
</ds:datastoreItem>
</file>

<file path=customXml/itemProps3.xml><?xml version="1.0" encoding="utf-8"?>
<ds:datastoreItem xmlns:ds="http://schemas.openxmlformats.org/officeDocument/2006/customXml" ds:itemID="{42422B5C-7938-4C11-A7D0-44CED482306D}">
  <ds:schemaRefs>
    <ds:schemaRef ds:uri="http://schemas.openxmlformats.org/officeDocument/2006/bibliography"/>
  </ds:schemaRefs>
</ds:datastoreItem>
</file>

<file path=customXml/itemProps4.xml><?xml version="1.0" encoding="utf-8"?>
<ds:datastoreItem xmlns:ds="http://schemas.openxmlformats.org/officeDocument/2006/customXml" ds:itemID="{7D6AD540-4C0B-403A-B4DD-FE167B1B4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ae476a-0e96-4999-b520-093ce3490856"/>
    <ds:schemaRef ds:uri="f58dd0c1-98b9-4d2a-a28b-75f102c4a5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4303</Words>
  <Characters>24533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Rob</dc:creator>
  <cp:keywords/>
  <dc:description/>
  <cp:lastModifiedBy>Walker, Dawn</cp:lastModifiedBy>
  <cp:revision>2</cp:revision>
  <dcterms:created xsi:type="dcterms:W3CDTF">2023-05-22T11:51:00Z</dcterms:created>
  <dcterms:modified xsi:type="dcterms:W3CDTF">2023-05-22T11:51:00Z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02fffcc-0b75-4fc5-9391-81f23a104fec_Enabled">
    <vt:lpwstr>true</vt:lpwstr>
  </property>
  <property fmtid="{D5CDD505-2E9C-101B-9397-08002B2CF9AE}" pid="3" name="MSIP_Label_002fffcc-0b75-4fc5-9391-81f23a104fec_SetDate">
    <vt:lpwstr>2023-01-19T09:24:37Z</vt:lpwstr>
  </property>
  <property fmtid="{D5CDD505-2E9C-101B-9397-08002B2CF9AE}" pid="4" name="MSIP_Label_002fffcc-0b75-4fc5-9391-81f23a104fec_Method">
    <vt:lpwstr>Privileged</vt:lpwstr>
  </property>
  <property fmtid="{D5CDD505-2E9C-101B-9397-08002B2CF9AE}" pid="5" name="MSIP_Label_002fffcc-0b75-4fc5-9391-81f23a104fec_Name">
    <vt:lpwstr>OFFICIAL (not marked)</vt:lpwstr>
  </property>
  <property fmtid="{D5CDD505-2E9C-101B-9397-08002B2CF9AE}" pid="6" name="MSIP_Label_002fffcc-0b75-4fc5-9391-81f23a104fec_SiteId">
    <vt:lpwstr>ee032e7f-73e4-457a-a0c4-cfbe17e33ceb</vt:lpwstr>
  </property>
  <property fmtid="{D5CDD505-2E9C-101B-9397-08002B2CF9AE}" pid="7" name="MSIP_Label_002fffcc-0b75-4fc5-9391-81f23a104fec_ActionId">
    <vt:lpwstr>ea72f3ef-5f50-4b3c-92ec-dd79c017473f</vt:lpwstr>
  </property>
  <property fmtid="{D5CDD505-2E9C-101B-9397-08002B2CF9AE}" pid="8" name="MSIP_Label_002fffcc-0b75-4fc5-9391-81f23a104fec_ContentBits">
    <vt:lpwstr>0</vt:lpwstr>
  </property>
  <property fmtid="{D5CDD505-2E9C-101B-9397-08002B2CF9AE}" pid="9" name="ContentTypeId">
    <vt:lpwstr>0x01010039CFCF9560C43B438543FF7704D7E730</vt:lpwstr>
  </property>
  <property fmtid="{D5CDD505-2E9C-101B-9397-08002B2CF9AE}" pid="10" name="MSIP_Label_ba62f585-b40f-4ab9-bafe-39150f03d124_Enabled">
    <vt:lpwstr>true</vt:lpwstr>
  </property>
  <property fmtid="{D5CDD505-2E9C-101B-9397-08002B2CF9AE}" pid="11" name="MSIP_Label_ba62f585-b40f-4ab9-bafe-39150f03d124_SetDate">
    <vt:lpwstr>2023-04-28T05:50:57Z</vt:lpwstr>
  </property>
  <property fmtid="{D5CDD505-2E9C-101B-9397-08002B2CF9AE}" pid="12" name="MSIP_Label_ba62f585-b40f-4ab9-bafe-39150f03d124_Method">
    <vt:lpwstr>Standard</vt:lpwstr>
  </property>
  <property fmtid="{D5CDD505-2E9C-101B-9397-08002B2CF9AE}" pid="13" name="MSIP_Label_ba62f585-b40f-4ab9-bafe-39150f03d124_Name">
    <vt:lpwstr>OFFICIAL</vt:lpwstr>
  </property>
  <property fmtid="{D5CDD505-2E9C-101B-9397-08002B2CF9AE}" pid="14" name="MSIP_Label_ba62f585-b40f-4ab9-bafe-39150f03d124_SiteId">
    <vt:lpwstr>cbac7005-02c1-43eb-b497-e6492d1b2dd8</vt:lpwstr>
  </property>
  <property fmtid="{D5CDD505-2E9C-101B-9397-08002B2CF9AE}" pid="15" name="MSIP_Label_ba62f585-b40f-4ab9-bafe-39150f03d124_ActionId">
    <vt:lpwstr>0e2060db-be42-4eab-9a47-d5b6e5cd5a76</vt:lpwstr>
  </property>
  <property fmtid="{D5CDD505-2E9C-101B-9397-08002B2CF9AE}" pid="16" name="MSIP_Label_ba62f585-b40f-4ab9-bafe-39150f03d124_ContentBits">
    <vt:lpwstr>0</vt:lpwstr>
  </property>
</Properties>
</file>